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924"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6707"/>
      </w:tblGrid>
      <w:tr w:rsidR="002748B1" w:rsidRPr="00AC7F3D" w14:paraId="08BAADB3" w14:textId="77777777" w:rsidTr="008D2312">
        <w:trPr>
          <w:trHeight w:val="1276"/>
        </w:trPr>
        <w:tc>
          <w:tcPr>
            <w:tcW w:w="3217" w:type="dxa"/>
          </w:tcPr>
          <w:p w14:paraId="79BFA153" w14:textId="77777777" w:rsidR="002748B1" w:rsidRPr="00AC7F3D" w:rsidRDefault="002748B1" w:rsidP="005722FD">
            <w:pPr>
              <w:ind w:right="22"/>
              <w:rPr>
                <w:rFonts w:ascii="Arial" w:eastAsia="Times New Roman" w:hAnsi="Arial" w:cs="Arial"/>
                <w:b/>
                <w:sz w:val="24"/>
                <w:szCs w:val="24"/>
                <w:lang w:eastAsia="en-AU"/>
              </w:rPr>
            </w:pPr>
            <w:r w:rsidRPr="00AC7F3D">
              <w:rPr>
                <w:noProof/>
                <w:lang w:eastAsia="en-AU"/>
              </w:rPr>
              <w:drawing>
                <wp:inline distT="0" distB="0" distL="0" distR="0" wp14:anchorId="7CA6638C" wp14:editId="1D83C64A">
                  <wp:extent cx="1708030" cy="652300"/>
                  <wp:effectExtent l="0" t="0" r="6985" b="0"/>
                  <wp:docPr id="2" name="Picture 2" descr="\\VFILERDPI\DPI-Home\OBRIENR2\My Documents\Downloads\PP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1708030" cy="652300"/>
                          </a:xfrm>
                          <a:prstGeom prst="rect">
                            <a:avLst/>
                          </a:prstGeom>
                        </pic:spPr>
                      </pic:pic>
                    </a:graphicData>
                  </a:graphic>
                </wp:inline>
              </w:drawing>
            </w:r>
          </w:p>
        </w:tc>
        <w:tc>
          <w:tcPr>
            <w:tcW w:w="6707" w:type="dxa"/>
          </w:tcPr>
          <w:p w14:paraId="1F6F37C1" w14:textId="1B845537" w:rsidR="002748B1" w:rsidRPr="00AC7F3D" w:rsidRDefault="007E1683" w:rsidP="000808D5">
            <w:pPr>
              <w:ind w:right="22"/>
              <w:jc w:val="right"/>
              <w:rPr>
                <w:rFonts w:ascii="Arial" w:hAnsi="Arial" w:cs="Arial"/>
                <w:sz w:val="24"/>
                <w:szCs w:val="24"/>
              </w:rPr>
            </w:pPr>
            <w:r w:rsidRPr="00AC7F3D">
              <w:rPr>
                <w:noProof/>
                <w:lang w:eastAsia="en-AU"/>
              </w:rPr>
              <w:drawing>
                <wp:inline distT="0" distB="0" distL="0" distR="0" wp14:anchorId="5774E8D7" wp14:editId="66373B0A">
                  <wp:extent cx="1142351" cy="934318"/>
                  <wp:effectExtent l="0" t="0" r="1270" b="0"/>
                  <wp:docPr id="1" name="Picture 1" descr="file:///M:/Jerilderie/Public/Website/Murrumbidgee%20Council%20Intranet/web-content/Logo/MC_Primary%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M:/Jerilderie/Public/Website/Murrumbidgee%20Council%20Intranet/web-content/Logo/MC_Primary%20Logo.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68612" cy="955797"/>
                          </a:xfrm>
                          <a:prstGeom prst="rect">
                            <a:avLst/>
                          </a:prstGeom>
                          <a:noFill/>
                          <a:ln>
                            <a:noFill/>
                          </a:ln>
                        </pic:spPr>
                      </pic:pic>
                    </a:graphicData>
                  </a:graphic>
                </wp:inline>
              </w:drawing>
            </w:r>
          </w:p>
        </w:tc>
      </w:tr>
      <w:tr w:rsidR="002748B1" w:rsidRPr="00AC7F3D" w14:paraId="11ED0E97" w14:textId="77777777" w:rsidTr="008D2312">
        <w:tc>
          <w:tcPr>
            <w:tcW w:w="9924" w:type="dxa"/>
            <w:gridSpan w:val="2"/>
          </w:tcPr>
          <w:p w14:paraId="035DD02A" w14:textId="77777777" w:rsidR="002748B1" w:rsidRPr="00AC7F3D" w:rsidRDefault="002748B1" w:rsidP="005722FD">
            <w:pPr>
              <w:ind w:right="22"/>
              <w:rPr>
                <w:rFonts w:ascii="Arial" w:eastAsia="Times New Roman" w:hAnsi="Arial" w:cs="Arial"/>
                <w:b/>
                <w:sz w:val="18"/>
                <w:szCs w:val="18"/>
                <w:lang w:eastAsia="en-AU"/>
              </w:rPr>
            </w:pPr>
          </w:p>
          <w:p w14:paraId="41078511" w14:textId="430ECC22" w:rsidR="002748B1" w:rsidRPr="00D12F44" w:rsidRDefault="00D12F44" w:rsidP="002748B1">
            <w:pPr>
              <w:ind w:right="22"/>
              <w:jc w:val="center"/>
              <w:rPr>
                <w:rFonts w:ascii="Arial" w:eastAsia="Times New Roman" w:hAnsi="Arial" w:cs="Arial"/>
                <w:b/>
                <w:sz w:val="28"/>
                <w:szCs w:val="28"/>
                <w:lang w:eastAsia="en-AU"/>
              </w:rPr>
            </w:pPr>
            <w:r w:rsidRPr="00D12F44">
              <w:rPr>
                <w:rFonts w:ascii="Arial" w:eastAsia="Times New Roman" w:hAnsi="Arial" w:cs="Arial"/>
                <w:b/>
                <w:sz w:val="28"/>
                <w:szCs w:val="28"/>
                <w:lang w:eastAsia="en-AU"/>
              </w:rPr>
              <w:t xml:space="preserve">DEVELOPMENT </w:t>
            </w:r>
            <w:r w:rsidR="002748B1" w:rsidRPr="00D12F44">
              <w:rPr>
                <w:rFonts w:ascii="Arial" w:eastAsia="Times New Roman" w:hAnsi="Arial" w:cs="Arial"/>
                <w:b/>
                <w:sz w:val="28"/>
                <w:szCs w:val="28"/>
                <w:lang w:eastAsia="en-AU"/>
              </w:rPr>
              <w:t>ASSESSMENT REPORT</w:t>
            </w:r>
          </w:p>
          <w:p w14:paraId="29BA00C8" w14:textId="79FB026D" w:rsidR="00D12F44" w:rsidRPr="00D12F44" w:rsidRDefault="00D12F44" w:rsidP="002748B1">
            <w:pPr>
              <w:ind w:right="22"/>
              <w:jc w:val="center"/>
              <w:rPr>
                <w:rFonts w:ascii="Arial" w:eastAsia="Times New Roman" w:hAnsi="Arial" w:cs="Arial"/>
                <w:sz w:val="24"/>
                <w:szCs w:val="24"/>
                <w:lang w:eastAsia="en-AU"/>
              </w:rPr>
            </w:pPr>
            <w:r w:rsidRPr="00D12F44">
              <w:rPr>
                <w:rFonts w:ascii="Arial" w:eastAsia="Times New Roman" w:hAnsi="Arial" w:cs="Arial"/>
                <w:sz w:val="24"/>
                <w:szCs w:val="24"/>
                <w:lang w:eastAsia="en-AU"/>
              </w:rPr>
              <w:t>for</w:t>
            </w:r>
          </w:p>
          <w:p w14:paraId="5888C4A7" w14:textId="1BFDB64E" w:rsidR="002748B1" w:rsidRPr="00D12F44" w:rsidRDefault="00D73A38" w:rsidP="002748B1">
            <w:pPr>
              <w:ind w:right="22"/>
              <w:jc w:val="center"/>
              <w:rPr>
                <w:rFonts w:ascii="Arial" w:hAnsi="Arial" w:cs="Arial"/>
                <w:b/>
                <w:sz w:val="24"/>
                <w:szCs w:val="24"/>
              </w:rPr>
            </w:pPr>
            <w:sdt>
              <w:sdtPr>
                <w:rPr>
                  <w:rFonts w:ascii="Arial" w:eastAsia="Times New Roman" w:hAnsi="Arial" w:cs="Arial"/>
                  <w:b/>
                  <w:sz w:val="28"/>
                  <w:szCs w:val="28"/>
                  <w:lang w:eastAsia="en-AU"/>
                </w:rPr>
                <w:id w:val="3866020"/>
                <w:placeholder>
                  <w:docPart w:val="584C0746BAD6466FA620BB0EC568A30F"/>
                </w:placeholder>
                <w:dropDownList>
                  <w:listItem w:value="Choose an item."/>
                  <w:listItem w:displayText="SYDNEY NORTH" w:value="SYDNEY NORTH"/>
                  <w:listItem w:displayText="SYDNEY SOUTH" w:value="SYDNEY SOUTH"/>
                  <w:listItem w:displayText="HUNTER AND CENTRAL COAST REGIONAL" w:value="HUNTER AND CENTRAL COAST REGIONAL"/>
                  <w:listItem w:displayText="SOUTHERN REGIONAL" w:value="SOUTHERN REGIONAL"/>
                  <w:listItem w:displayText="NORTHERN REGIONAL" w:value="NORTHERN REGIONAL"/>
                  <w:listItem w:displayText="WESTERN REGIONAL" w:value="WESTERN REGIONAL"/>
                  <w:listItem w:displayText="SYDNEY CENTRAL CITY " w:value="SYDNEY CENTRAL CITY "/>
                  <w:listItem w:displayText="SYDNEY EASTERN CITY " w:value="SYDNEY EASTERN CITY "/>
                  <w:listItem w:displayText="SYDNEY WESTERN CITY " w:value="SYDNEY WESTERN CITY "/>
                </w:dropDownList>
              </w:sdtPr>
              <w:sdtEndPr/>
              <w:sdtContent>
                <w:r w:rsidR="004F336F" w:rsidRPr="00D12F44">
                  <w:rPr>
                    <w:rFonts w:ascii="Arial" w:eastAsia="Times New Roman" w:hAnsi="Arial" w:cs="Arial"/>
                    <w:b/>
                    <w:sz w:val="28"/>
                    <w:szCs w:val="28"/>
                    <w:lang w:eastAsia="en-AU"/>
                  </w:rPr>
                  <w:t>WESTERN REGIONAL</w:t>
                </w:r>
              </w:sdtContent>
            </w:sdt>
            <w:r w:rsidR="002748B1" w:rsidRPr="00D12F44">
              <w:rPr>
                <w:rFonts w:ascii="Arial" w:eastAsia="Times New Roman" w:hAnsi="Arial" w:cs="Arial"/>
                <w:b/>
                <w:sz w:val="28"/>
                <w:szCs w:val="28"/>
                <w:lang w:eastAsia="en-AU"/>
              </w:rPr>
              <w:t xml:space="preserve"> PLANNING PANEL</w:t>
            </w:r>
            <w:r w:rsidR="00E32528" w:rsidRPr="00D12F44">
              <w:rPr>
                <w:rFonts w:ascii="Arial" w:eastAsia="Times New Roman" w:hAnsi="Arial" w:cs="Arial"/>
                <w:b/>
                <w:sz w:val="24"/>
                <w:szCs w:val="24"/>
                <w:lang w:eastAsia="en-AU"/>
              </w:rPr>
              <w:t xml:space="preserve"> </w:t>
            </w:r>
          </w:p>
        </w:tc>
      </w:tr>
    </w:tbl>
    <w:p w14:paraId="4E557B1D" w14:textId="77777777" w:rsidR="002748B1" w:rsidRPr="00AC7F3D" w:rsidRDefault="002748B1" w:rsidP="002748B1">
      <w:pPr>
        <w:pStyle w:val="NoSpacing"/>
        <w:rPr>
          <w:rFonts w:ascii="Arial" w:hAnsi="Arial" w:cs="Arial"/>
          <w:sz w:val="10"/>
        </w:rPr>
      </w:pPr>
    </w:p>
    <w:tbl>
      <w:tblPr>
        <w:tblStyle w:val="ProjectTable"/>
        <w:tblpPr w:leftFromText="180" w:rightFromText="180" w:vertAnchor="text" w:horzAnchor="margin" w:tblpX="-299" w:tblpY="82"/>
        <w:tblOverlap w:val="never"/>
        <w:tblW w:w="54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280" w:firstRow="0" w:lastRow="0" w:firstColumn="1" w:lastColumn="0" w:noHBand="1" w:noVBand="0"/>
      </w:tblPr>
      <w:tblGrid>
        <w:gridCol w:w="3255"/>
        <w:gridCol w:w="6520"/>
      </w:tblGrid>
      <w:tr w:rsidR="002748B1" w:rsidRPr="00AC7F3D" w14:paraId="1BBFE4AF" w14:textId="77777777" w:rsidTr="00554DA8">
        <w:trPr>
          <w:trHeight w:val="420"/>
        </w:trPr>
        <w:tc>
          <w:tcPr>
            <w:cnfStyle w:val="000010000000" w:firstRow="0" w:lastRow="0" w:firstColumn="0" w:lastColumn="0" w:oddVBand="1" w:evenVBand="0" w:oddHBand="0" w:evenHBand="0" w:firstRowFirstColumn="0" w:firstRowLastColumn="0" w:lastRowFirstColumn="0" w:lastRowLastColumn="0"/>
            <w:tcW w:w="1665" w:type="pct"/>
            <w:shd w:val="clear" w:color="auto" w:fill="D9E2F3" w:themeFill="accent1" w:themeFillTint="33"/>
            <w:vAlign w:val="center"/>
          </w:tcPr>
          <w:p w14:paraId="4060F395" w14:textId="3C535C4A" w:rsidR="002748B1" w:rsidRPr="00AC7F3D" w:rsidRDefault="00F11B41" w:rsidP="008D2312">
            <w:pPr>
              <w:spacing w:before="0" w:after="0"/>
              <w:rPr>
                <w:rFonts w:ascii="Arial" w:hAnsi="Arial" w:cs="Arial"/>
                <w:sz w:val="20"/>
                <w:szCs w:val="20"/>
                <w:lang w:val="en-AU"/>
              </w:rPr>
            </w:pPr>
            <w:r>
              <w:rPr>
                <w:rFonts w:ascii="Arial" w:hAnsi="Arial" w:cs="Arial"/>
                <w:color w:val="auto"/>
                <w:sz w:val="20"/>
                <w:szCs w:val="20"/>
                <w:lang w:val="en-AU"/>
              </w:rPr>
              <w:t>DA number</w:t>
            </w:r>
          </w:p>
        </w:tc>
        <w:tc>
          <w:tcPr>
            <w:tcW w:w="3335" w:type="pct"/>
            <w:vAlign w:val="center"/>
          </w:tcPr>
          <w:p w14:paraId="626D721E" w14:textId="09B98321" w:rsidR="002748B1" w:rsidRPr="00AC7F3D" w:rsidRDefault="00EF56CE" w:rsidP="008D2312">
            <w:pPr>
              <w:tabs>
                <w:tab w:val="left" w:pos="7485"/>
              </w:tabs>
              <w:spacing w:before="0" w:after="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lang w:val="en-AU"/>
              </w:rPr>
            </w:pPr>
            <w:r>
              <w:rPr>
                <w:rFonts w:ascii="Arial" w:hAnsi="Arial" w:cs="Arial"/>
                <w:color w:val="auto"/>
                <w:sz w:val="20"/>
                <w:szCs w:val="20"/>
                <w:lang w:val="en-AU"/>
              </w:rPr>
              <w:t>DA 22/2023</w:t>
            </w:r>
          </w:p>
        </w:tc>
      </w:tr>
      <w:tr w:rsidR="005444C9" w:rsidRPr="00AC7F3D" w14:paraId="6804CCBB" w14:textId="77777777" w:rsidTr="00554DA8">
        <w:trPr>
          <w:trHeight w:val="420"/>
        </w:trPr>
        <w:tc>
          <w:tcPr>
            <w:cnfStyle w:val="000010000000" w:firstRow="0" w:lastRow="0" w:firstColumn="0" w:lastColumn="0" w:oddVBand="1" w:evenVBand="0" w:oddHBand="0" w:evenHBand="0" w:firstRowFirstColumn="0" w:firstRowLastColumn="0" w:lastRowFirstColumn="0" w:lastRowLastColumn="0"/>
            <w:tcW w:w="1665" w:type="pct"/>
            <w:shd w:val="clear" w:color="auto" w:fill="D9E2F3" w:themeFill="accent1" w:themeFillTint="33"/>
            <w:vAlign w:val="center"/>
          </w:tcPr>
          <w:p w14:paraId="5068C331" w14:textId="054C29C2" w:rsidR="005444C9" w:rsidRDefault="005444C9" w:rsidP="005444C9">
            <w:pPr>
              <w:spacing w:after="0"/>
              <w:rPr>
                <w:rFonts w:ascii="Arial" w:hAnsi="Arial" w:cs="Arial"/>
                <w:sz w:val="20"/>
                <w:szCs w:val="20"/>
              </w:rPr>
            </w:pPr>
            <w:r>
              <w:rPr>
                <w:rFonts w:ascii="Arial" w:hAnsi="Arial" w:cs="Arial"/>
                <w:color w:val="auto"/>
                <w:sz w:val="20"/>
                <w:szCs w:val="20"/>
                <w:lang w:val="en-AU"/>
              </w:rPr>
              <w:t>Type of development</w:t>
            </w:r>
          </w:p>
        </w:tc>
        <w:tc>
          <w:tcPr>
            <w:tcW w:w="3335" w:type="pct"/>
            <w:vAlign w:val="center"/>
          </w:tcPr>
          <w:p w14:paraId="5E1508F0" w14:textId="09D4A99F" w:rsidR="00041F8A" w:rsidRPr="00041F8A" w:rsidRDefault="005444C9" w:rsidP="005444C9">
            <w:pPr>
              <w:tabs>
                <w:tab w:val="left" w:pos="7485"/>
              </w:tabs>
              <w:spacing w:after="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lang w:val="en-AU"/>
              </w:rPr>
            </w:pPr>
            <w:r>
              <w:rPr>
                <w:rFonts w:ascii="Arial" w:hAnsi="Arial" w:cs="Arial"/>
                <w:color w:val="auto"/>
                <w:sz w:val="20"/>
                <w:szCs w:val="20"/>
                <w:lang w:val="en-AU"/>
              </w:rPr>
              <w:t>Regionally significant development (as per Schedule 7, clause 5 of State Environmental Planning Policy (Planning Systems) 2021</w:t>
            </w:r>
            <w:r w:rsidR="00041F8A">
              <w:rPr>
                <w:rFonts w:ascii="Arial" w:hAnsi="Arial" w:cs="Arial"/>
                <w:color w:val="auto"/>
                <w:sz w:val="20"/>
                <w:szCs w:val="20"/>
                <w:lang w:val="en-AU"/>
              </w:rPr>
              <w:t>.</w:t>
            </w:r>
          </w:p>
        </w:tc>
      </w:tr>
      <w:tr w:rsidR="005444C9" w:rsidRPr="00AC7F3D" w14:paraId="013F63E1" w14:textId="77777777" w:rsidTr="00554DA8">
        <w:trPr>
          <w:trHeight w:val="420"/>
        </w:trPr>
        <w:tc>
          <w:tcPr>
            <w:cnfStyle w:val="000010000000" w:firstRow="0" w:lastRow="0" w:firstColumn="0" w:lastColumn="0" w:oddVBand="1" w:evenVBand="0" w:oddHBand="0" w:evenHBand="0" w:firstRowFirstColumn="0" w:firstRowLastColumn="0" w:lastRowFirstColumn="0" w:lastRowLastColumn="0"/>
            <w:tcW w:w="1665" w:type="pct"/>
            <w:shd w:val="clear" w:color="auto" w:fill="D9E2F3" w:themeFill="accent1" w:themeFillTint="33"/>
            <w:vAlign w:val="center"/>
          </w:tcPr>
          <w:p w14:paraId="79250958" w14:textId="2921E695" w:rsidR="005444C9" w:rsidRPr="00AC7F3D" w:rsidRDefault="00D12F44" w:rsidP="00D12F44">
            <w:pPr>
              <w:spacing w:before="0" w:after="0"/>
              <w:rPr>
                <w:rFonts w:ascii="Arial" w:hAnsi="Arial" w:cs="Arial"/>
                <w:sz w:val="20"/>
                <w:szCs w:val="20"/>
                <w:lang w:val="en-AU"/>
              </w:rPr>
            </w:pPr>
            <w:r>
              <w:rPr>
                <w:rFonts w:ascii="Arial" w:hAnsi="Arial" w:cs="Arial"/>
                <w:color w:val="auto"/>
                <w:sz w:val="20"/>
                <w:szCs w:val="20"/>
                <w:lang w:val="en-AU"/>
              </w:rPr>
              <w:t>Proposed development</w:t>
            </w:r>
          </w:p>
        </w:tc>
        <w:tc>
          <w:tcPr>
            <w:tcW w:w="3335" w:type="pct"/>
            <w:vAlign w:val="center"/>
          </w:tcPr>
          <w:p w14:paraId="1CE46690" w14:textId="625FCE86" w:rsidR="005444C9" w:rsidRPr="00AC7F3D" w:rsidRDefault="00D12F44" w:rsidP="005444C9">
            <w:pPr>
              <w:tabs>
                <w:tab w:val="left" w:pos="7485"/>
              </w:tabs>
              <w:spacing w:before="0" w:after="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lang w:val="en-AU"/>
              </w:rPr>
            </w:pPr>
            <w:r>
              <w:rPr>
                <w:rFonts w:ascii="Arial" w:hAnsi="Arial" w:cs="Arial"/>
                <w:color w:val="auto"/>
                <w:sz w:val="20"/>
                <w:szCs w:val="20"/>
                <w:lang w:val="en-AU"/>
              </w:rPr>
              <w:t>Electricity generating development (private infrastructure)</w:t>
            </w:r>
          </w:p>
        </w:tc>
      </w:tr>
      <w:tr w:rsidR="005444C9" w:rsidRPr="00AC7F3D" w14:paraId="15064740" w14:textId="77777777" w:rsidTr="00554DA8">
        <w:trPr>
          <w:trHeight w:val="420"/>
        </w:trPr>
        <w:tc>
          <w:tcPr>
            <w:cnfStyle w:val="000010000000" w:firstRow="0" w:lastRow="0" w:firstColumn="0" w:lastColumn="0" w:oddVBand="1" w:evenVBand="0" w:oddHBand="0" w:evenHBand="0" w:firstRowFirstColumn="0" w:firstRowLastColumn="0" w:lastRowFirstColumn="0" w:lastRowLastColumn="0"/>
            <w:tcW w:w="1665" w:type="pct"/>
            <w:shd w:val="clear" w:color="auto" w:fill="D9E2F3" w:themeFill="accent1" w:themeFillTint="33"/>
            <w:vAlign w:val="center"/>
          </w:tcPr>
          <w:p w14:paraId="3BD97F99" w14:textId="60C5A53E" w:rsidR="005444C9" w:rsidRPr="00AC7F3D" w:rsidRDefault="00D12F44" w:rsidP="005444C9">
            <w:pPr>
              <w:spacing w:before="0" w:after="0"/>
              <w:rPr>
                <w:rFonts w:ascii="Arial" w:hAnsi="Arial" w:cs="Arial"/>
                <w:sz w:val="20"/>
                <w:szCs w:val="20"/>
                <w:lang w:val="en-AU"/>
              </w:rPr>
            </w:pPr>
            <w:r>
              <w:rPr>
                <w:rFonts w:ascii="Arial" w:hAnsi="Arial" w:cs="Arial"/>
                <w:color w:val="auto"/>
                <w:sz w:val="20"/>
                <w:szCs w:val="20"/>
                <w:lang w:val="en-AU"/>
              </w:rPr>
              <w:t>Brief description</w:t>
            </w:r>
          </w:p>
        </w:tc>
        <w:tc>
          <w:tcPr>
            <w:tcW w:w="3335" w:type="pct"/>
            <w:vAlign w:val="center"/>
          </w:tcPr>
          <w:p w14:paraId="2200D55E" w14:textId="4D5FF0A2" w:rsidR="005444C9" w:rsidRPr="005444C9" w:rsidRDefault="00EF56CE" w:rsidP="00EF56CE">
            <w:pPr>
              <w:tabs>
                <w:tab w:val="left" w:pos="7485"/>
              </w:tabs>
              <w:spacing w:before="0" w:after="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b/>
                <w:color w:val="auto"/>
                <w:sz w:val="20"/>
                <w:szCs w:val="20"/>
                <w:lang w:val="en-AU"/>
              </w:rPr>
            </w:pPr>
            <w:r>
              <w:rPr>
                <w:rFonts w:ascii="Arial" w:hAnsi="Arial" w:cs="Arial"/>
                <w:color w:val="auto"/>
                <w:sz w:val="20"/>
                <w:szCs w:val="20"/>
                <w:lang w:val="en-AU"/>
              </w:rPr>
              <w:t>The installation of 11,502</w:t>
            </w:r>
            <w:r w:rsidR="00D12F44">
              <w:rPr>
                <w:rFonts w:ascii="Arial" w:hAnsi="Arial" w:cs="Arial"/>
                <w:color w:val="auto"/>
                <w:sz w:val="20"/>
                <w:szCs w:val="20"/>
                <w:lang w:val="en-AU"/>
              </w:rPr>
              <w:t xml:space="preserve"> solar panels</w:t>
            </w:r>
            <w:r>
              <w:rPr>
                <w:rFonts w:ascii="Arial" w:hAnsi="Arial" w:cs="Arial"/>
                <w:color w:val="auto"/>
                <w:sz w:val="20"/>
                <w:szCs w:val="20"/>
                <w:lang w:val="en-AU"/>
              </w:rPr>
              <w:t xml:space="preserve"> and associated infrastructure including a high voltage switchboard, medium voltage power stations, poles and ancillary fencing and landscaping.</w:t>
            </w:r>
          </w:p>
        </w:tc>
      </w:tr>
      <w:tr w:rsidR="005444C9" w:rsidRPr="00AC7F3D" w14:paraId="052B07E0" w14:textId="77777777" w:rsidTr="00554DA8">
        <w:trPr>
          <w:trHeight w:val="420"/>
        </w:trPr>
        <w:tc>
          <w:tcPr>
            <w:cnfStyle w:val="000010000000" w:firstRow="0" w:lastRow="0" w:firstColumn="0" w:lastColumn="0" w:oddVBand="1" w:evenVBand="0" w:oddHBand="0" w:evenHBand="0" w:firstRowFirstColumn="0" w:firstRowLastColumn="0" w:lastRowFirstColumn="0" w:lastRowLastColumn="0"/>
            <w:tcW w:w="1665" w:type="pct"/>
            <w:shd w:val="clear" w:color="auto" w:fill="D9E2F3" w:themeFill="accent1" w:themeFillTint="33"/>
            <w:vAlign w:val="center"/>
          </w:tcPr>
          <w:p w14:paraId="08A89923" w14:textId="0143AE5B" w:rsidR="005444C9" w:rsidRPr="00AC7F3D" w:rsidRDefault="00D12F44" w:rsidP="005444C9">
            <w:pPr>
              <w:spacing w:before="0" w:after="0"/>
              <w:rPr>
                <w:rFonts w:ascii="Arial" w:hAnsi="Arial" w:cs="Arial"/>
                <w:sz w:val="20"/>
                <w:szCs w:val="20"/>
                <w:lang w:val="en-AU"/>
              </w:rPr>
            </w:pPr>
            <w:r>
              <w:rPr>
                <w:rFonts w:ascii="Arial" w:hAnsi="Arial" w:cs="Arial"/>
                <w:color w:val="auto"/>
                <w:sz w:val="20"/>
                <w:szCs w:val="20"/>
                <w:lang w:val="en-AU"/>
              </w:rPr>
              <w:t>Capital investment value</w:t>
            </w:r>
          </w:p>
        </w:tc>
        <w:tc>
          <w:tcPr>
            <w:tcW w:w="3335" w:type="pct"/>
            <w:vAlign w:val="center"/>
          </w:tcPr>
          <w:p w14:paraId="47077BF4" w14:textId="3587D0D1" w:rsidR="005444C9" w:rsidRPr="00AC7F3D" w:rsidRDefault="00EF56CE" w:rsidP="005444C9">
            <w:pPr>
              <w:spacing w:before="0" w:after="0"/>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lang w:val="en-AU"/>
              </w:rPr>
            </w:pPr>
            <w:r>
              <w:rPr>
                <w:rFonts w:ascii="Arial" w:hAnsi="Arial" w:cs="Arial"/>
                <w:color w:val="auto"/>
                <w:sz w:val="20"/>
                <w:szCs w:val="20"/>
                <w:lang w:val="en-AU"/>
              </w:rPr>
              <w:t>$5, 698, 500</w:t>
            </w:r>
            <w:r w:rsidRPr="00842604">
              <w:rPr>
                <w:rFonts w:ascii="Arial" w:hAnsi="Arial" w:cs="Arial"/>
                <w:color w:val="auto"/>
                <w:sz w:val="20"/>
                <w:szCs w:val="20"/>
                <w:lang w:val="en-AU"/>
              </w:rPr>
              <w:t xml:space="preserve"> (excluding GST)</w:t>
            </w:r>
          </w:p>
        </w:tc>
      </w:tr>
      <w:tr w:rsidR="005444C9" w:rsidRPr="00AC7F3D" w14:paraId="35A90E41" w14:textId="77777777" w:rsidTr="00554DA8">
        <w:trPr>
          <w:trHeight w:val="420"/>
        </w:trPr>
        <w:tc>
          <w:tcPr>
            <w:cnfStyle w:val="000010000000" w:firstRow="0" w:lastRow="0" w:firstColumn="0" w:lastColumn="0" w:oddVBand="1" w:evenVBand="0" w:oddHBand="0" w:evenHBand="0" w:firstRowFirstColumn="0" w:firstRowLastColumn="0" w:lastRowFirstColumn="0" w:lastRowLastColumn="0"/>
            <w:tcW w:w="1665" w:type="pct"/>
            <w:shd w:val="clear" w:color="auto" w:fill="D9E2F3" w:themeFill="accent1" w:themeFillTint="33"/>
            <w:vAlign w:val="center"/>
          </w:tcPr>
          <w:p w14:paraId="689EA67A" w14:textId="6C42C48F" w:rsidR="005444C9" w:rsidRPr="00AC7F3D" w:rsidRDefault="00D12F44" w:rsidP="005444C9">
            <w:pPr>
              <w:spacing w:before="0" w:after="0"/>
              <w:rPr>
                <w:rFonts w:ascii="Arial" w:hAnsi="Arial" w:cs="Arial"/>
                <w:sz w:val="20"/>
                <w:szCs w:val="20"/>
                <w:lang w:val="en-AU"/>
              </w:rPr>
            </w:pPr>
            <w:r>
              <w:rPr>
                <w:rFonts w:ascii="Arial" w:hAnsi="Arial" w:cs="Arial"/>
                <w:sz w:val="20"/>
                <w:szCs w:val="20"/>
                <w:lang w:val="en-AU"/>
              </w:rPr>
              <w:t>Property</w:t>
            </w:r>
          </w:p>
        </w:tc>
        <w:tc>
          <w:tcPr>
            <w:tcW w:w="3335" w:type="pct"/>
            <w:vAlign w:val="center"/>
          </w:tcPr>
          <w:p w14:paraId="29657E3F" w14:textId="49E43110" w:rsidR="005444C9" w:rsidRPr="00AC7F3D" w:rsidRDefault="00EF56CE" w:rsidP="005444C9">
            <w:pPr>
              <w:spacing w:before="0" w:after="0"/>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lang w:val="en-AU"/>
              </w:rPr>
            </w:pPr>
            <w:r>
              <w:rPr>
                <w:rFonts w:ascii="Arial" w:hAnsi="Arial" w:cs="Arial"/>
                <w:color w:val="auto"/>
                <w:sz w:val="20"/>
                <w:szCs w:val="20"/>
                <w:lang w:val="en-AU"/>
              </w:rPr>
              <w:t>Lot 86 DP750872, 5037 Kidman Way, Coleambally</w:t>
            </w:r>
          </w:p>
        </w:tc>
      </w:tr>
      <w:tr w:rsidR="005444C9" w:rsidRPr="00AC7F3D" w14:paraId="4BE32A79" w14:textId="77777777" w:rsidTr="00554DA8">
        <w:trPr>
          <w:trHeight w:val="420"/>
        </w:trPr>
        <w:tc>
          <w:tcPr>
            <w:cnfStyle w:val="000010000000" w:firstRow="0" w:lastRow="0" w:firstColumn="0" w:lastColumn="0" w:oddVBand="1" w:evenVBand="0" w:oddHBand="0" w:evenHBand="0" w:firstRowFirstColumn="0" w:firstRowLastColumn="0" w:lastRowFirstColumn="0" w:lastRowLastColumn="0"/>
            <w:tcW w:w="1665" w:type="pct"/>
            <w:shd w:val="clear" w:color="auto" w:fill="D9E2F3" w:themeFill="accent1" w:themeFillTint="33"/>
            <w:vAlign w:val="center"/>
          </w:tcPr>
          <w:p w14:paraId="3865944F" w14:textId="0516CADE" w:rsidR="005444C9" w:rsidRPr="00AC7F3D" w:rsidRDefault="00D12F44" w:rsidP="005444C9">
            <w:pPr>
              <w:spacing w:before="0" w:after="0"/>
              <w:rPr>
                <w:rFonts w:ascii="Arial" w:hAnsi="Arial" w:cs="Arial"/>
                <w:sz w:val="20"/>
                <w:szCs w:val="20"/>
                <w:lang w:val="en-AU"/>
              </w:rPr>
            </w:pPr>
            <w:r>
              <w:rPr>
                <w:rFonts w:ascii="Arial" w:hAnsi="Arial" w:cs="Arial"/>
                <w:color w:val="auto"/>
                <w:sz w:val="20"/>
                <w:szCs w:val="20"/>
                <w:lang w:val="en-AU"/>
              </w:rPr>
              <w:t>Applicant</w:t>
            </w:r>
          </w:p>
        </w:tc>
        <w:tc>
          <w:tcPr>
            <w:tcW w:w="3335" w:type="pct"/>
            <w:vAlign w:val="center"/>
          </w:tcPr>
          <w:p w14:paraId="2BF75E23" w14:textId="254078B1" w:rsidR="005444C9" w:rsidRPr="00AC7F3D" w:rsidRDefault="00EF56CE" w:rsidP="005444C9">
            <w:pPr>
              <w:spacing w:before="0" w:after="0"/>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lang w:val="en-AU"/>
              </w:rPr>
            </w:pPr>
            <w:r>
              <w:rPr>
                <w:rFonts w:ascii="Arial" w:hAnsi="Arial" w:cs="Arial"/>
                <w:color w:val="auto"/>
                <w:sz w:val="20"/>
                <w:szCs w:val="20"/>
                <w:lang w:val="en-AU"/>
              </w:rPr>
              <w:t>Green Gold Energy Pty Ltd</w:t>
            </w:r>
          </w:p>
        </w:tc>
      </w:tr>
      <w:tr w:rsidR="005444C9" w:rsidRPr="00AC7F3D" w14:paraId="5D88FAEF" w14:textId="77777777" w:rsidTr="00554DA8">
        <w:trPr>
          <w:trHeight w:val="420"/>
        </w:trPr>
        <w:tc>
          <w:tcPr>
            <w:cnfStyle w:val="000010000000" w:firstRow="0" w:lastRow="0" w:firstColumn="0" w:lastColumn="0" w:oddVBand="1" w:evenVBand="0" w:oddHBand="0" w:evenHBand="0" w:firstRowFirstColumn="0" w:firstRowLastColumn="0" w:lastRowFirstColumn="0" w:lastRowLastColumn="0"/>
            <w:tcW w:w="1665" w:type="pct"/>
            <w:shd w:val="clear" w:color="auto" w:fill="D9E2F3" w:themeFill="accent1" w:themeFillTint="33"/>
            <w:vAlign w:val="center"/>
          </w:tcPr>
          <w:p w14:paraId="3A0A26B7" w14:textId="5996E98B" w:rsidR="005444C9" w:rsidRPr="00AC7F3D" w:rsidRDefault="00D12F44" w:rsidP="005444C9">
            <w:pPr>
              <w:spacing w:before="0" w:after="0"/>
              <w:rPr>
                <w:rFonts w:ascii="Arial" w:hAnsi="Arial" w:cs="Arial"/>
                <w:sz w:val="20"/>
                <w:szCs w:val="20"/>
                <w:lang w:val="en-AU"/>
              </w:rPr>
            </w:pPr>
            <w:r>
              <w:rPr>
                <w:rFonts w:ascii="Arial" w:hAnsi="Arial" w:cs="Arial"/>
                <w:color w:val="auto"/>
                <w:sz w:val="20"/>
                <w:szCs w:val="20"/>
                <w:lang w:val="en-AU"/>
              </w:rPr>
              <w:t>Land owner</w:t>
            </w:r>
          </w:p>
        </w:tc>
        <w:tc>
          <w:tcPr>
            <w:tcW w:w="3335" w:type="pct"/>
            <w:vAlign w:val="center"/>
          </w:tcPr>
          <w:p w14:paraId="327C16F1" w14:textId="748187E9" w:rsidR="005444C9" w:rsidRPr="00AC7F3D" w:rsidRDefault="00EF56CE" w:rsidP="005444C9">
            <w:pPr>
              <w:tabs>
                <w:tab w:val="left" w:pos="7485"/>
              </w:tabs>
              <w:spacing w:before="0" w:after="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lang w:val="en-AU"/>
              </w:rPr>
            </w:pPr>
            <w:r>
              <w:rPr>
                <w:rFonts w:ascii="Arial" w:hAnsi="Arial" w:cs="Arial"/>
                <w:color w:val="auto"/>
                <w:sz w:val="20"/>
                <w:szCs w:val="20"/>
                <w:lang w:val="en-AU"/>
              </w:rPr>
              <w:t>BP &amp; EM James</w:t>
            </w:r>
          </w:p>
        </w:tc>
      </w:tr>
      <w:tr w:rsidR="005444C9" w:rsidRPr="00AC7F3D" w14:paraId="28C9277E" w14:textId="77777777" w:rsidTr="00554DA8">
        <w:trPr>
          <w:trHeight w:val="420"/>
        </w:trPr>
        <w:tc>
          <w:tcPr>
            <w:cnfStyle w:val="000010000000" w:firstRow="0" w:lastRow="0" w:firstColumn="0" w:lastColumn="0" w:oddVBand="1" w:evenVBand="0" w:oddHBand="0" w:evenHBand="0" w:firstRowFirstColumn="0" w:firstRowLastColumn="0" w:lastRowFirstColumn="0" w:lastRowLastColumn="0"/>
            <w:tcW w:w="1665" w:type="pct"/>
            <w:shd w:val="clear" w:color="auto" w:fill="D9E2F3" w:themeFill="accent1" w:themeFillTint="33"/>
            <w:vAlign w:val="center"/>
          </w:tcPr>
          <w:p w14:paraId="10797EA5" w14:textId="34FDDE6B" w:rsidR="005444C9" w:rsidRPr="00AC7F3D" w:rsidRDefault="00D12F44" w:rsidP="005444C9">
            <w:pPr>
              <w:spacing w:before="0" w:after="0"/>
              <w:rPr>
                <w:rFonts w:ascii="Arial" w:hAnsi="Arial" w:cs="Arial"/>
                <w:sz w:val="20"/>
                <w:szCs w:val="20"/>
                <w:lang w:val="en-AU"/>
              </w:rPr>
            </w:pPr>
            <w:r>
              <w:rPr>
                <w:rFonts w:ascii="Arial" w:hAnsi="Arial" w:cs="Arial"/>
                <w:color w:val="auto"/>
                <w:sz w:val="20"/>
                <w:szCs w:val="20"/>
                <w:lang w:val="en-AU"/>
              </w:rPr>
              <w:t>Relevant environmental planning instruments</w:t>
            </w:r>
            <w:r w:rsidR="005444C9" w:rsidRPr="00AC7F3D">
              <w:rPr>
                <w:rFonts w:ascii="Arial" w:hAnsi="Arial" w:cs="Arial"/>
                <w:sz w:val="20"/>
                <w:szCs w:val="20"/>
                <w:lang w:val="en-AU"/>
              </w:rPr>
              <w:t xml:space="preserve"> </w:t>
            </w:r>
          </w:p>
        </w:tc>
        <w:tc>
          <w:tcPr>
            <w:tcW w:w="3335" w:type="pct"/>
            <w:vAlign w:val="center"/>
          </w:tcPr>
          <w:p w14:paraId="7C2A0A95" w14:textId="67769CA5" w:rsidR="005444C9" w:rsidRDefault="00D12F44" w:rsidP="005444C9">
            <w:pPr>
              <w:tabs>
                <w:tab w:val="left" w:pos="7485"/>
              </w:tabs>
              <w:spacing w:before="0" w:after="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lang w:val="en-AU"/>
              </w:rPr>
            </w:pPr>
            <w:r>
              <w:rPr>
                <w:rFonts w:ascii="Arial" w:hAnsi="Arial" w:cs="Arial"/>
                <w:color w:val="auto"/>
                <w:sz w:val="20"/>
                <w:szCs w:val="20"/>
                <w:lang w:val="en-AU"/>
              </w:rPr>
              <w:t>Murrumbidgee Local Environmental Plan 2013</w:t>
            </w:r>
          </w:p>
          <w:p w14:paraId="71EFECE2" w14:textId="77777777" w:rsidR="00D12F44" w:rsidRDefault="00D12F44" w:rsidP="005444C9">
            <w:pPr>
              <w:tabs>
                <w:tab w:val="left" w:pos="7485"/>
              </w:tabs>
              <w:spacing w:before="0" w:after="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lang w:val="en-AU"/>
              </w:rPr>
            </w:pPr>
            <w:r>
              <w:rPr>
                <w:rFonts w:ascii="Arial" w:hAnsi="Arial" w:cs="Arial"/>
                <w:color w:val="auto"/>
                <w:sz w:val="20"/>
                <w:szCs w:val="20"/>
                <w:lang w:val="en-AU"/>
              </w:rPr>
              <w:t>State Environmental Planning Policy (Planning Systems) 2021</w:t>
            </w:r>
          </w:p>
          <w:p w14:paraId="1FFC2FF9" w14:textId="284C0A79" w:rsidR="00554DA8" w:rsidRPr="00AC7F3D" w:rsidRDefault="00554DA8" w:rsidP="005444C9">
            <w:pPr>
              <w:tabs>
                <w:tab w:val="left" w:pos="7485"/>
              </w:tabs>
              <w:spacing w:before="0" w:after="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lang w:val="en-AU"/>
              </w:rPr>
            </w:pPr>
            <w:r>
              <w:rPr>
                <w:rFonts w:ascii="Arial" w:hAnsi="Arial" w:cs="Arial"/>
                <w:color w:val="auto"/>
                <w:sz w:val="20"/>
                <w:szCs w:val="20"/>
                <w:lang w:val="en-AU"/>
              </w:rPr>
              <w:t>State Environmental Planning Policy (Transport &amp; Infrastructure) 2021</w:t>
            </w:r>
          </w:p>
        </w:tc>
      </w:tr>
      <w:tr w:rsidR="005444C9" w:rsidRPr="00AC7F3D" w14:paraId="2BC4857F" w14:textId="77777777" w:rsidTr="00554DA8">
        <w:trPr>
          <w:trHeight w:val="420"/>
        </w:trPr>
        <w:tc>
          <w:tcPr>
            <w:cnfStyle w:val="000010000000" w:firstRow="0" w:lastRow="0" w:firstColumn="0" w:lastColumn="0" w:oddVBand="1" w:evenVBand="0" w:oddHBand="0" w:evenHBand="0" w:firstRowFirstColumn="0" w:firstRowLastColumn="0" w:lastRowFirstColumn="0" w:lastRowLastColumn="0"/>
            <w:tcW w:w="1665" w:type="pct"/>
            <w:shd w:val="clear" w:color="auto" w:fill="D9E2F3" w:themeFill="accent1" w:themeFillTint="33"/>
            <w:vAlign w:val="center"/>
          </w:tcPr>
          <w:p w14:paraId="0BC54037" w14:textId="09ADEFF3" w:rsidR="005444C9" w:rsidRPr="00AC7F3D" w:rsidRDefault="00D12F44" w:rsidP="005444C9">
            <w:pPr>
              <w:spacing w:before="0" w:after="0"/>
              <w:rPr>
                <w:rFonts w:ascii="Arial" w:hAnsi="Arial" w:cs="Arial"/>
                <w:sz w:val="20"/>
                <w:szCs w:val="20"/>
                <w:lang w:val="en-AU"/>
              </w:rPr>
            </w:pPr>
            <w:r>
              <w:rPr>
                <w:rFonts w:ascii="Arial" w:hAnsi="Arial" w:cs="Arial"/>
                <w:color w:val="auto"/>
                <w:sz w:val="20"/>
                <w:szCs w:val="20"/>
                <w:lang w:val="en-AU"/>
              </w:rPr>
              <w:t>Clause 4.6 requests</w:t>
            </w:r>
          </w:p>
        </w:tc>
        <w:tc>
          <w:tcPr>
            <w:tcW w:w="3335" w:type="pct"/>
            <w:vAlign w:val="center"/>
          </w:tcPr>
          <w:p w14:paraId="293D326F" w14:textId="3AD58141" w:rsidR="005444C9" w:rsidRPr="00AC7F3D" w:rsidRDefault="00D211C5" w:rsidP="005444C9">
            <w:pPr>
              <w:spacing w:before="0" w:after="0"/>
              <w:outlineLvl w:val="2"/>
              <w:cnfStyle w:val="000000000000" w:firstRow="0" w:lastRow="0" w:firstColumn="0" w:lastColumn="0" w:oddVBand="0" w:evenVBand="0" w:oddHBand="0" w:evenHBand="0" w:firstRowFirstColumn="0" w:firstRowLastColumn="0" w:lastRowFirstColumn="0" w:lastRowLastColumn="0"/>
              <w:rPr>
                <w:rFonts w:ascii="Arial" w:eastAsiaTheme="minorHAnsi" w:hAnsi="Arial" w:cs="Arial"/>
                <w:bCs/>
                <w:color w:val="auto"/>
                <w:sz w:val="20"/>
                <w:szCs w:val="20"/>
                <w:lang w:val="en-AU" w:eastAsia="en-AU"/>
              </w:rPr>
            </w:pPr>
            <w:r>
              <w:rPr>
                <w:rFonts w:ascii="Arial" w:eastAsiaTheme="minorHAnsi" w:hAnsi="Arial" w:cs="Arial"/>
                <w:bCs/>
                <w:color w:val="auto"/>
                <w:sz w:val="20"/>
                <w:szCs w:val="20"/>
                <w:lang w:val="en-AU" w:eastAsia="en-AU"/>
              </w:rPr>
              <w:t>Nil</w:t>
            </w:r>
          </w:p>
        </w:tc>
      </w:tr>
      <w:tr w:rsidR="005444C9" w:rsidRPr="00AC7F3D" w14:paraId="4DC78F6F" w14:textId="77777777" w:rsidTr="00554DA8">
        <w:trPr>
          <w:trHeight w:val="420"/>
        </w:trPr>
        <w:tc>
          <w:tcPr>
            <w:cnfStyle w:val="000010000000" w:firstRow="0" w:lastRow="0" w:firstColumn="0" w:lastColumn="0" w:oddVBand="1" w:evenVBand="0" w:oddHBand="0" w:evenHBand="0" w:firstRowFirstColumn="0" w:firstRowLastColumn="0" w:lastRowFirstColumn="0" w:lastRowLastColumn="0"/>
            <w:tcW w:w="1665" w:type="pct"/>
            <w:shd w:val="clear" w:color="auto" w:fill="D9E2F3" w:themeFill="accent1" w:themeFillTint="33"/>
            <w:vAlign w:val="center"/>
          </w:tcPr>
          <w:p w14:paraId="54DA59E9" w14:textId="29F57941" w:rsidR="005444C9" w:rsidRPr="00AC7F3D" w:rsidRDefault="00D12F44" w:rsidP="005444C9">
            <w:pPr>
              <w:spacing w:before="0" w:after="0"/>
              <w:jc w:val="both"/>
              <w:rPr>
                <w:rFonts w:ascii="Arial" w:hAnsi="Arial" w:cs="Arial"/>
                <w:sz w:val="20"/>
                <w:szCs w:val="20"/>
                <w:lang w:val="en-AU"/>
              </w:rPr>
            </w:pPr>
            <w:r>
              <w:rPr>
                <w:rFonts w:ascii="Arial" w:hAnsi="Arial" w:cs="Arial"/>
                <w:color w:val="auto"/>
                <w:sz w:val="20"/>
                <w:szCs w:val="20"/>
                <w:lang w:val="en-AU"/>
              </w:rPr>
              <w:t>Submissions</w:t>
            </w:r>
          </w:p>
        </w:tc>
        <w:tc>
          <w:tcPr>
            <w:tcW w:w="3335" w:type="pct"/>
            <w:vAlign w:val="center"/>
          </w:tcPr>
          <w:p w14:paraId="57B8209A" w14:textId="7AB11A4C" w:rsidR="00436B36" w:rsidRPr="00D12F44" w:rsidRDefault="001E2ADB" w:rsidP="00D211C5">
            <w:pPr>
              <w:spacing w:before="0" w:after="0"/>
              <w:outlineLvl w:val="2"/>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AU" w:eastAsia="en-AU"/>
              </w:rPr>
            </w:pPr>
            <w:r>
              <w:rPr>
                <w:rFonts w:ascii="Arial" w:hAnsi="Arial" w:cs="Arial"/>
                <w:sz w:val="20"/>
                <w:szCs w:val="20"/>
                <w:lang w:val="en-AU" w:eastAsia="en-AU"/>
              </w:rPr>
              <w:t>Nil</w:t>
            </w:r>
          </w:p>
        </w:tc>
      </w:tr>
      <w:tr w:rsidR="005444C9" w:rsidRPr="00AC7F3D" w14:paraId="60FB0875" w14:textId="77777777" w:rsidTr="00554DA8">
        <w:trPr>
          <w:trHeight w:val="420"/>
        </w:trPr>
        <w:tc>
          <w:tcPr>
            <w:cnfStyle w:val="000010000000" w:firstRow="0" w:lastRow="0" w:firstColumn="0" w:lastColumn="0" w:oddVBand="1" w:evenVBand="0" w:oddHBand="0" w:evenHBand="0" w:firstRowFirstColumn="0" w:firstRowLastColumn="0" w:lastRowFirstColumn="0" w:lastRowLastColumn="0"/>
            <w:tcW w:w="1665" w:type="pct"/>
            <w:shd w:val="clear" w:color="auto" w:fill="D9E2F3" w:themeFill="accent1" w:themeFillTint="33"/>
            <w:vAlign w:val="center"/>
          </w:tcPr>
          <w:p w14:paraId="4893528B" w14:textId="13AA2EAB" w:rsidR="005444C9" w:rsidRPr="00AC7F3D" w:rsidRDefault="00D12F44" w:rsidP="005444C9">
            <w:pPr>
              <w:spacing w:before="0" w:after="0"/>
              <w:jc w:val="both"/>
              <w:rPr>
                <w:rFonts w:ascii="Arial" w:hAnsi="Arial" w:cs="Arial"/>
                <w:sz w:val="20"/>
                <w:szCs w:val="20"/>
                <w:lang w:val="en-AU"/>
              </w:rPr>
            </w:pPr>
            <w:r>
              <w:rPr>
                <w:rFonts w:ascii="Arial" w:hAnsi="Arial" w:cs="Arial"/>
                <w:color w:val="auto"/>
                <w:sz w:val="20"/>
                <w:szCs w:val="20"/>
                <w:lang w:val="en-AU"/>
              </w:rPr>
              <w:t>Documents submitted with application</w:t>
            </w:r>
          </w:p>
        </w:tc>
        <w:tc>
          <w:tcPr>
            <w:tcW w:w="3335" w:type="pct"/>
            <w:vAlign w:val="center"/>
          </w:tcPr>
          <w:p w14:paraId="39DF21D0" w14:textId="77777777" w:rsidR="00EF56CE" w:rsidRDefault="00EF56CE" w:rsidP="00EF56CE">
            <w:pPr>
              <w:tabs>
                <w:tab w:val="left" w:pos="7485"/>
              </w:tabs>
              <w:spacing w:after="0"/>
              <w:ind w:right="23"/>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AU" w:eastAsia="en-AU"/>
              </w:rPr>
            </w:pPr>
            <w:r>
              <w:rPr>
                <w:rFonts w:ascii="Arial" w:hAnsi="Arial" w:cs="Arial"/>
                <w:sz w:val="20"/>
                <w:szCs w:val="20"/>
                <w:lang w:val="en-AU" w:eastAsia="en-AU"/>
              </w:rPr>
              <w:t>Statement of Environmental effects incorporating the following appendices:</w:t>
            </w:r>
          </w:p>
          <w:p w14:paraId="40210C4B" w14:textId="77777777" w:rsidR="00EF56CE" w:rsidRDefault="00EF56CE" w:rsidP="00EF56CE">
            <w:pPr>
              <w:pStyle w:val="ListParagraph"/>
              <w:numPr>
                <w:ilvl w:val="0"/>
                <w:numId w:val="11"/>
              </w:numPr>
              <w:tabs>
                <w:tab w:val="left" w:pos="7485"/>
              </w:tabs>
              <w:spacing w:after="0"/>
              <w:ind w:right="23"/>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AU" w:eastAsia="en-AU"/>
              </w:rPr>
            </w:pPr>
            <w:r>
              <w:rPr>
                <w:rFonts w:ascii="Arial" w:hAnsi="Arial" w:cs="Arial"/>
                <w:sz w:val="20"/>
                <w:szCs w:val="20"/>
                <w:lang w:val="en-AU" w:eastAsia="en-AU"/>
              </w:rPr>
              <w:t>Access track route</w:t>
            </w:r>
          </w:p>
          <w:p w14:paraId="4EE16A05" w14:textId="77777777" w:rsidR="00EF56CE" w:rsidRDefault="00EF56CE" w:rsidP="00EF56CE">
            <w:pPr>
              <w:pStyle w:val="ListParagraph"/>
              <w:numPr>
                <w:ilvl w:val="0"/>
                <w:numId w:val="11"/>
              </w:numPr>
              <w:tabs>
                <w:tab w:val="left" w:pos="7485"/>
              </w:tabs>
              <w:spacing w:after="0"/>
              <w:ind w:right="23"/>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AU" w:eastAsia="en-AU"/>
              </w:rPr>
            </w:pPr>
            <w:r>
              <w:rPr>
                <w:rFonts w:ascii="Arial" w:hAnsi="Arial" w:cs="Arial"/>
                <w:sz w:val="20"/>
                <w:szCs w:val="20"/>
                <w:lang w:val="en-AU" w:eastAsia="en-AU"/>
              </w:rPr>
              <w:t>Aboriginal Cultural Heritage Due Diligence Assessment</w:t>
            </w:r>
          </w:p>
          <w:p w14:paraId="38AD1450" w14:textId="77777777" w:rsidR="00EF56CE" w:rsidRDefault="00EF56CE" w:rsidP="00EF56CE">
            <w:pPr>
              <w:pStyle w:val="ListParagraph"/>
              <w:numPr>
                <w:ilvl w:val="0"/>
                <w:numId w:val="11"/>
              </w:numPr>
              <w:tabs>
                <w:tab w:val="left" w:pos="7485"/>
              </w:tabs>
              <w:spacing w:after="0"/>
              <w:ind w:right="23"/>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AU" w:eastAsia="en-AU"/>
              </w:rPr>
            </w:pPr>
            <w:r>
              <w:rPr>
                <w:rFonts w:ascii="Arial" w:hAnsi="Arial" w:cs="Arial"/>
                <w:sz w:val="20"/>
                <w:szCs w:val="20"/>
                <w:lang w:val="en-AU" w:eastAsia="en-AU"/>
              </w:rPr>
              <w:t>Agricultural Impact Assessment</w:t>
            </w:r>
          </w:p>
          <w:p w14:paraId="62F11A60" w14:textId="77777777" w:rsidR="00EF56CE" w:rsidRDefault="00EF56CE" w:rsidP="00EF56CE">
            <w:pPr>
              <w:pStyle w:val="ListParagraph"/>
              <w:numPr>
                <w:ilvl w:val="0"/>
                <w:numId w:val="11"/>
              </w:numPr>
              <w:tabs>
                <w:tab w:val="left" w:pos="7485"/>
              </w:tabs>
              <w:spacing w:after="0"/>
              <w:ind w:right="23"/>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AU" w:eastAsia="en-AU"/>
              </w:rPr>
            </w:pPr>
            <w:r>
              <w:rPr>
                <w:rFonts w:ascii="Arial" w:hAnsi="Arial" w:cs="Arial"/>
                <w:sz w:val="20"/>
                <w:szCs w:val="20"/>
                <w:lang w:val="en-AU" w:eastAsia="en-AU"/>
              </w:rPr>
              <w:t>Biodiversity Impact Assessment</w:t>
            </w:r>
          </w:p>
          <w:p w14:paraId="568DC27E" w14:textId="77777777" w:rsidR="00EF56CE" w:rsidRDefault="00EF56CE" w:rsidP="00EF56CE">
            <w:pPr>
              <w:pStyle w:val="ListParagraph"/>
              <w:numPr>
                <w:ilvl w:val="0"/>
                <w:numId w:val="11"/>
              </w:numPr>
              <w:tabs>
                <w:tab w:val="left" w:pos="7485"/>
              </w:tabs>
              <w:spacing w:after="0"/>
              <w:ind w:right="23"/>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AU" w:eastAsia="en-AU"/>
              </w:rPr>
            </w:pPr>
            <w:r>
              <w:rPr>
                <w:rFonts w:ascii="Arial" w:hAnsi="Arial" w:cs="Arial"/>
                <w:sz w:val="20"/>
                <w:szCs w:val="20"/>
                <w:lang w:val="en-AU" w:eastAsia="en-AU"/>
              </w:rPr>
              <w:t>CIV Report</w:t>
            </w:r>
          </w:p>
          <w:p w14:paraId="176B5203" w14:textId="77777777" w:rsidR="00EF56CE" w:rsidRDefault="00EF56CE" w:rsidP="00EF56CE">
            <w:pPr>
              <w:pStyle w:val="ListParagraph"/>
              <w:numPr>
                <w:ilvl w:val="0"/>
                <w:numId w:val="11"/>
              </w:numPr>
              <w:tabs>
                <w:tab w:val="left" w:pos="7485"/>
              </w:tabs>
              <w:spacing w:after="0"/>
              <w:ind w:right="23"/>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AU" w:eastAsia="en-AU"/>
              </w:rPr>
            </w:pPr>
            <w:r>
              <w:rPr>
                <w:rFonts w:ascii="Arial" w:hAnsi="Arial" w:cs="Arial"/>
                <w:sz w:val="20"/>
                <w:szCs w:val="20"/>
                <w:lang w:val="en-AU" w:eastAsia="en-AU"/>
              </w:rPr>
              <w:t>Construction Environmental Management Plan</w:t>
            </w:r>
          </w:p>
          <w:p w14:paraId="0B3608B2" w14:textId="77777777" w:rsidR="00EF56CE" w:rsidRDefault="00EF56CE" w:rsidP="00EF56CE">
            <w:pPr>
              <w:pStyle w:val="ListParagraph"/>
              <w:numPr>
                <w:ilvl w:val="0"/>
                <w:numId w:val="11"/>
              </w:numPr>
              <w:tabs>
                <w:tab w:val="left" w:pos="7485"/>
              </w:tabs>
              <w:spacing w:after="0"/>
              <w:ind w:right="23"/>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AU" w:eastAsia="en-AU"/>
              </w:rPr>
            </w:pPr>
            <w:r>
              <w:rPr>
                <w:rFonts w:ascii="Arial" w:hAnsi="Arial" w:cs="Arial"/>
                <w:sz w:val="20"/>
                <w:szCs w:val="20"/>
                <w:lang w:val="en-AU" w:eastAsia="en-AU"/>
              </w:rPr>
              <w:t>Glint and Glare Assessment Report</w:t>
            </w:r>
          </w:p>
          <w:p w14:paraId="32F852B5" w14:textId="178F9CB5" w:rsidR="00EF56CE" w:rsidRDefault="00EF56CE" w:rsidP="00EF56CE">
            <w:pPr>
              <w:pStyle w:val="ListParagraph"/>
              <w:numPr>
                <w:ilvl w:val="0"/>
                <w:numId w:val="11"/>
              </w:numPr>
              <w:tabs>
                <w:tab w:val="left" w:pos="7485"/>
              </w:tabs>
              <w:spacing w:after="0"/>
              <w:ind w:right="23"/>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AU" w:eastAsia="en-AU"/>
              </w:rPr>
            </w:pPr>
            <w:r>
              <w:rPr>
                <w:rFonts w:ascii="Arial" w:hAnsi="Arial" w:cs="Arial"/>
                <w:sz w:val="20"/>
                <w:szCs w:val="20"/>
                <w:lang w:val="en-AU" w:eastAsia="en-AU"/>
              </w:rPr>
              <w:t>Landscape Plan</w:t>
            </w:r>
            <w:r w:rsidR="00B6534C">
              <w:rPr>
                <w:rFonts w:ascii="Arial" w:hAnsi="Arial" w:cs="Arial"/>
                <w:sz w:val="20"/>
                <w:szCs w:val="20"/>
                <w:lang w:val="en-AU" w:eastAsia="en-AU"/>
              </w:rPr>
              <w:t xml:space="preserve"> (revised)</w:t>
            </w:r>
          </w:p>
          <w:p w14:paraId="7B89AC83" w14:textId="77777777" w:rsidR="00EF56CE" w:rsidRDefault="00EF56CE" w:rsidP="00EF56CE">
            <w:pPr>
              <w:pStyle w:val="ListParagraph"/>
              <w:numPr>
                <w:ilvl w:val="0"/>
                <w:numId w:val="11"/>
              </w:numPr>
              <w:tabs>
                <w:tab w:val="left" w:pos="7485"/>
              </w:tabs>
              <w:spacing w:after="0"/>
              <w:ind w:right="23"/>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AU" w:eastAsia="en-AU"/>
              </w:rPr>
            </w:pPr>
            <w:r>
              <w:rPr>
                <w:rFonts w:ascii="Arial" w:hAnsi="Arial" w:cs="Arial"/>
                <w:sz w:val="20"/>
                <w:szCs w:val="20"/>
                <w:lang w:val="en-AU" w:eastAsia="en-AU"/>
              </w:rPr>
              <w:t>Stormwater Management Plan</w:t>
            </w:r>
          </w:p>
          <w:p w14:paraId="6BAC17B8" w14:textId="77777777" w:rsidR="00EF56CE" w:rsidRDefault="00EF56CE" w:rsidP="00EF56CE">
            <w:pPr>
              <w:pStyle w:val="ListParagraph"/>
              <w:numPr>
                <w:ilvl w:val="0"/>
                <w:numId w:val="11"/>
              </w:numPr>
              <w:tabs>
                <w:tab w:val="left" w:pos="7485"/>
              </w:tabs>
              <w:spacing w:after="0"/>
              <w:ind w:right="23"/>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AU" w:eastAsia="en-AU"/>
              </w:rPr>
            </w:pPr>
            <w:r>
              <w:rPr>
                <w:rFonts w:ascii="Arial" w:hAnsi="Arial" w:cs="Arial"/>
                <w:sz w:val="20"/>
                <w:szCs w:val="20"/>
                <w:lang w:val="en-AU" w:eastAsia="en-AU"/>
              </w:rPr>
              <w:t>Traffic Impact Assessment</w:t>
            </w:r>
          </w:p>
          <w:p w14:paraId="4416F10B" w14:textId="77777777" w:rsidR="00EF56CE" w:rsidRDefault="00EF56CE" w:rsidP="00EF56CE">
            <w:pPr>
              <w:pStyle w:val="ListParagraph"/>
              <w:numPr>
                <w:ilvl w:val="0"/>
                <w:numId w:val="11"/>
              </w:numPr>
              <w:tabs>
                <w:tab w:val="left" w:pos="7485"/>
              </w:tabs>
              <w:spacing w:after="0"/>
              <w:ind w:right="23"/>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AU" w:eastAsia="en-AU"/>
              </w:rPr>
            </w:pPr>
            <w:r>
              <w:rPr>
                <w:rFonts w:ascii="Arial" w:hAnsi="Arial" w:cs="Arial"/>
                <w:sz w:val="20"/>
                <w:szCs w:val="20"/>
                <w:lang w:val="en-AU" w:eastAsia="en-AU"/>
              </w:rPr>
              <w:t>Solar Panel &amp; Power Station details</w:t>
            </w:r>
          </w:p>
          <w:p w14:paraId="3F2A0EEF" w14:textId="78DEB9EE" w:rsidR="00EF56CE" w:rsidRDefault="00EF56CE" w:rsidP="00EF56CE">
            <w:pPr>
              <w:pStyle w:val="ListParagraph"/>
              <w:numPr>
                <w:ilvl w:val="0"/>
                <w:numId w:val="11"/>
              </w:numPr>
              <w:tabs>
                <w:tab w:val="left" w:pos="7485"/>
              </w:tabs>
              <w:spacing w:after="0"/>
              <w:ind w:right="23"/>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AU" w:eastAsia="en-AU"/>
              </w:rPr>
            </w:pPr>
            <w:r>
              <w:rPr>
                <w:rFonts w:ascii="Arial" w:hAnsi="Arial" w:cs="Arial"/>
                <w:sz w:val="20"/>
                <w:szCs w:val="20"/>
                <w:lang w:val="en-AU" w:eastAsia="en-AU"/>
              </w:rPr>
              <w:t>Draft VPA</w:t>
            </w:r>
          </w:p>
          <w:p w14:paraId="138FE895" w14:textId="0C55383F" w:rsidR="00B6534C" w:rsidRDefault="00B6534C" w:rsidP="00EF56CE">
            <w:pPr>
              <w:pStyle w:val="ListParagraph"/>
              <w:numPr>
                <w:ilvl w:val="0"/>
                <w:numId w:val="11"/>
              </w:numPr>
              <w:tabs>
                <w:tab w:val="left" w:pos="7485"/>
              </w:tabs>
              <w:spacing w:after="0"/>
              <w:ind w:right="23"/>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AU" w:eastAsia="en-AU"/>
              </w:rPr>
            </w:pPr>
            <w:r>
              <w:rPr>
                <w:rFonts w:ascii="Arial" w:hAnsi="Arial" w:cs="Arial"/>
                <w:sz w:val="20"/>
                <w:szCs w:val="20"/>
                <w:lang w:val="en-AU" w:eastAsia="en-AU"/>
              </w:rPr>
              <w:t>Construction Noise Assessment (additional information)</w:t>
            </w:r>
          </w:p>
          <w:p w14:paraId="56D26860" w14:textId="072C8E6D" w:rsidR="005444C9" w:rsidRPr="00AC7F3D" w:rsidRDefault="005444C9" w:rsidP="00394B58">
            <w:pPr>
              <w:tabs>
                <w:tab w:val="left" w:pos="7485"/>
              </w:tabs>
              <w:spacing w:before="0" w:after="0"/>
              <w:ind w:right="22"/>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AU"/>
              </w:rPr>
            </w:pPr>
          </w:p>
        </w:tc>
      </w:tr>
      <w:tr w:rsidR="005444C9" w:rsidRPr="00AC7F3D" w14:paraId="76F47C6A" w14:textId="77777777" w:rsidTr="00554DA8">
        <w:trPr>
          <w:trHeight w:val="420"/>
        </w:trPr>
        <w:tc>
          <w:tcPr>
            <w:cnfStyle w:val="000010000000" w:firstRow="0" w:lastRow="0" w:firstColumn="0" w:lastColumn="0" w:oddVBand="1" w:evenVBand="0" w:oddHBand="0" w:evenHBand="0" w:firstRowFirstColumn="0" w:firstRowLastColumn="0" w:lastRowFirstColumn="0" w:lastRowLastColumn="0"/>
            <w:tcW w:w="1665" w:type="pct"/>
            <w:shd w:val="clear" w:color="auto" w:fill="D9E2F3" w:themeFill="accent1" w:themeFillTint="33"/>
            <w:vAlign w:val="center"/>
          </w:tcPr>
          <w:p w14:paraId="20DED955" w14:textId="5CC6BB57" w:rsidR="005444C9" w:rsidRPr="00AC7F3D" w:rsidRDefault="00D12F44" w:rsidP="005444C9">
            <w:pPr>
              <w:spacing w:before="0" w:after="0"/>
              <w:jc w:val="both"/>
              <w:rPr>
                <w:rFonts w:ascii="Arial" w:hAnsi="Arial" w:cs="Arial"/>
                <w:color w:val="auto"/>
                <w:sz w:val="20"/>
                <w:szCs w:val="20"/>
                <w:lang w:val="en-AU"/>
              </w:rPr>
            </w:pPr>
            <w:r>
              <w:rPr>
                <w:rFonts w:ascii="Arial" w:hAnsi="Arial" w:cs="Arial"/>
                <w:color w:val="auto"/>
                <w:sz w:val="20"/>
                <w:szCs w:val="20"/>
                <w:lang w:val="en-AU"/>
              </w:rPr>
              <w:t>Date of lodgement</w:t>
            </w:r>
          </w:p>
        </w:tc>
        <w:tc>
          <w:tcPr>
            <w:tcW w:w="3335" w:type="pct"/>
            <w:vAlign w:val="center"/>
          </w:tcPr>
          <w:p w14:paraId="20444AC0" w14:textId="7FE4CD1B" w:rsidR="005444C9" w:rsidRPr="00AC7F3D" w:rsidRDefault="00EF56CE" w:rsidP="005444C9">
            <w:pPr>
              <w:tabs>
                <w:tab w:val="left" w:pos="7485"/>
              </w:tabs>
              <w:spacing w:before="0" w:after="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lang w:val="en-AU"/>
              </w:rPr>
            </w:pPr>
            <w:r>
              <w:rPr>
                <w:rFonts w:ascii="Arial" w:hAnsi="Arial" w:cs="Arial"/>
                <w:color w:val="auto"/>
                <w:sz w:val="20"/>
                <w:szCs w:val="20"/>
                <w:lang w:val="en-AU"/>
              </w:rPr>
              <w:t>7 July 2023</w:t>
            </w:r>
          </w:p>
        </w:tc>
      </w:tr>
      <w:tr w:rsidR="005444C9" w:rsidRPr="00AC7F3D" w14:paraId="19531350" w14:textId="77777777" w:rsidTr="00554DA8">
        <w:trPr>
          <w:trHeight w:val="420"/>
        </w:trPr>
        <w:tc>
          <w:tcPr>
            <w:cnfStyle w:val="000010000000" w:firstRow="0" w:lastRow="0" w:firstColumn="0" w:lastColumn="0" w:oddVBand="1" w:evenVBand="0" w:oddHBand="0" w:evenHBand="0" w:firstRowFirstColumn="0" w:firstRowLastColumn="0" w:lastRowFirstColumn="0" w:lastRowLastColumn="0"/>
            <w:tcW w:w="1665" w:type="pct"/>
            <w:shd w:val="clear" w:color="auto" w:fill="D9E2F3" w:themeFill="accent1" w:themeFillTint="33"/>
            <w:vAlign w:val="center"/>
          </w:tcPr>
          <w:p w14:paraId="721020AE" w14:textId="457920FF" w:rsidR="005444C9" w:rsidRPr="00AC7F3D" w:rsidRDefault="00D12F44" w:rsidP="00D12F44">
            <w:pPr>
              <w:spacing w:before="0" w:after="0"/>
              <w:rPr>
                <w:rFonts w:ascii="Arial" w:hAnsi="Arial" w:cs="Arial"/>
                <w:color w:val="auto"/>
                <w:sz w:val="20"/>
                <w:szCs w:val="20"/>
                <w:lang w:val="en-AU"/>
              </w:rPr>
            </w:pPr>
            <w:r>
              <w:rPr>
                <w:rFonts w:ascii="Arial" w:hAnsi="Arial" w:cs="Arial"/>
                <w:color w:val="auto"/>
                <w:sz w:val="20"/>
                <w:szCs w:val="20"/>
                <w:lang w:val="en-AU"/>
              </w:rPr>
              <w:t>Assessment officer</w:t>
            </w:r>
          </w:p>
        </w:tc>
        <w:tc>
          <w:tcPr>
            <w:tcW w:w="3335" w:type="pct"/>
            <w:vAlign w:val="center"/>
          </w:tcPr>
          <w:p w14:paraId="6FC2A579" w14:textId="664D733D" w:rsidR="005444C9" w:rsidRPr="00AC7F3D" w:rsidRDefault="00D12F44" w:rsidP="005444C9">
            <w:pPr>
              <w:tabs>
                <w:tab w:val="left" w:pos="7485"/>
              </w:tabs>
              <w:spacing w:before="0" w:after="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lang w:val="en-AU"/>
              </w:rPr>
            </w:pPr>
            <w:r>
              <w:rPr>
                <w:rFonts w:ascii="Arial" w:hAnsi="Arial" w:cs="Arial"/>
                <w:color w:val="auto"/>
                <w:sz w:val="20"/>
                <w:szCs w:val="20"/>
                <w:lang w:val="en-AU"/>
              </w:rPr>
              <w:t>Mr SJ Parisotto, Senior Planner – Murrumbidgee Council</w:t>
            </w:r>
          </w:p>
        </w:tc>
      </w:tr>
      <w:tr w:rsidR="005444C9" w:rsidRPr="00AC7F3D" w14:paraId="0488CCBB" w14:textId="77777777" w:rsidTr="00554DA8">
        <w:trPr>
          <w:trHeight w:val="453"/>
        </w:trPr>
        <w:tc>
          <w:tcPr>
            <w:cnfStyle w:val="000010000000" w:firstRow="0" w:lastRow="0" w:firstColumn="0" w:lastColumn="0" w:oddVBand="1" w:evenVBand="0" w:oddHBand="0" w:evenHBand="0" w:firstRowFirstColumn="0" w:firstRowLastColumn="0" w:lastRowFirstColumn="0" w:lastRowLastColumn="0"/>
            <w:tcW w:w="1665" w:type="pct"/>
            <w:shd w:val="clear" w:color="auto" w:fill="D9E2F3" w:themeFill="accent1" w:themeFillTint="33"/>
            <w:vAlign w:val="center"/>
          </w:tcPr>
          <w:p w14:paraId="05CF7D35" w14:textId="741D4955" w:rsidR="005444C9" w:rsidRPr="00AC7F3D" w:rsidRDefault="00D12F44" w:rsidP="005444C9">
            <w:pPr>
              <w:spacing w:before="0" w:after="0"/>
              <w:rPr>
                <w:rFonts w:ascii="Arial" w:hAnsi="Arial" w:cs="Arial"/>
                <w:color w:val="auto"/>
                <w:sz w:val="20"/>
                <w:szCs w:val="20"/>
                <w:lang w:val="en-AU"/>
              </w:rPr>
            </w:pPr>
            <w:r>
              <w:rPr>
                <w:rFonts w:ascii="Arial" w:hAnsi="Arial" w:cs="Arial"/>
                <w:color w:val="auto"/>
                <w:sz w:val="20"/>
                <w:szCs w:val="20"/>
                <w:lang w:val="en-AU"/>
              </w:rPr>
              <w:t>Recommendation</w:t>
            </w:r>
          </w:p>
        </w:tc>
        <w:tc>
          <w:tcPr>
            <w:tcW w:w="3335" w:type="pct"/>
            <w:vAlign w:val="center"/>
          </w:tcPr>
          <w:p w14:paraId="04030FFB" w14:textId="79483168" w:rsidR="005444C9" w:rsidRPr="007477B5" w:rsidRDefault="007477B5" w:rsidP="00D12F44">
            <w:pPr>
              <w:spacing w:before="0" w:after="0"/>
              <w:cnfStyle w:val="000000000000" w:firstRow="0" w:lastRow="0" w:firstColumn="0" w:lastColumn="0" w:oddVBand="0" w:evenVBand="0" w:oddHBand="0" w:evenHBand="0" w:firstRowFirstColumn="0" w:firstRowLastColumn="0" w:lastRowFirstColumn="0" w:lastRowLastColumn="0"/>
              <w:rPr>
                <w:rFonts w:ascii="Arial" w:hAnsi="Arial" w:cs="Arial"/>
                <w:b/>
                <w:color w:val="auto"/>
                <w:sz w:val="20"/>
                <w:szCs w:val="20"/>
                <w:lang w:val="en-AU"/>
              </w:rPr>
            </w:pPr>
            <w:r w:rsidRPr="007477B5">
              <w:rPr>
                <w:rFonts w:ascii="Arial" w:hAnsi="Arial" w:cs="Arial"/>
                <w:b/>
                <w:color w:val="00B050"/>
                <w:sz w:val="20"/>
                <w:szCs w:val="20"/>
                <w:lang w:val="en-AU"/>
              </w:rPr>
              <w:t>APPROVAL</w:t>
            </w:r>
          </w:p>
        </w:tc>
      </w:tr>
    </w:tbl>
    <w:p w14:paraId="62B5B32F" w14:textId="1823FE60" w:rsidR="00FE7FF9" w:rsidRPr="00AC7F3D" w:rsidRDefault="00FE7FF9" w:rsidP="00C06310">
      <w:pPr>
        <w:tabs>
          <w:tab w:val="left" w:pos="7485"/>
        </w:tabs>
        <w:spacing w:after="0" w:line="240" w:lineRule="auto"/>
        <w:ind w:right="22"/>
        <w:rPr>
          <w:rFonts w:ascii="Arial" w:hAnsi="Arial" w:cs="Arial"/>
          <w:b/>
          <w:color w:val="FF0000"/>
          <w:sz w:val="16"/>
          <w:szCs w:val="16"/>
          <w:lang w:eastAsia="en-AU"/>
        </w:rPr>
      </w:pPr>
    </w:p>
    <w:p w14:paraId="6B3A036E" w14:textId="77777777" w:rsidR="008D2312" w:rsidRPr="00AC7F3D" w:rsidRDefault="008D2312" w:rsidP="00C06310">
      <w:pPr>
        <w:spacing w:after="0" w:line="240" w:lineRule="auto"/>
        <w:rPr>
          <w:rFonts w:ascii="Arial" w:hAnsi="Arial" w:cs="Arial"/>
          <w:b/>
          <w:color w:val="FF0000"/>
          <w:lang w:eastAsia="en-AU"/>
        </w:rPr>
      </w:pPr>
    </w:p>
    <w:p w14:paraId="6EA72E9B" w14:textId="4FECCD35" w:rsidR="00D12F44" w:rsidRDefault="00D12F44">
      <w:pPr>
        <w:rPr>
          <w:rFonts w:ascii="Arial" w:hAnsi="Arial" w:cs="Arial"/>
          <w:b/>
          <w:color w:val="FF0000"/>
          <w:sz w:val="16"/>
          <w:szCs w:val="16"/>
          <w:lang w:eastAsia="en-AU"/>
        </w:rPr>
      </w:pPr>
      <w:r>
        <w:rPr>
          <w:rFonts w:ascii="Arial" w:hAnsi="Arial" w:cs="Arial"/>
          <w:b/>
          <w:color w:val="FF0000"/>
          <w:sz w:val="16"/>
          <w:szCs w:val="16"/>
          <w:lang w:eastAsia="en-AU"/>
        </w:rPr>
        <w:br w:type="page"/>
      </w:r>
    </w:p>
    <w:p w14:paraId="3D10EEFB" w14:textId="63929CE3" w:rsidR="000808D5" w:rsidRPr="00AC7F3D" w:rsidRDefault="00F11B41" w:rsidP="00282BA7">
      <w:pPr>
        <w:pBdr>
          <w:bottom w:val="single" w:sz="4" w:space="1" w:color="auto"/>
        </w:pBdr>
        <w:tabs>
          <w:tab w:val="left" w:pos="7485"/>
        </w:tabs>
        <w:spacing w:before="120" w:after="0" w:line="240" w:lineRule="auto"/>
        <w:ind w:left="426" w:right="23"/>
        <w:jc w:val="both"/>
        <w:rPr>
          <w:rFonts w:ascii="Arial" w:hAnsi="Arial" w:cs="Arial"/>
          <w:b/>
          <w:lang w:eastAsia="en-AU"/>
        </w:rPr>
      </w:pPr>
      <w:r>
        <w:rPr>
          <w:rFonts w:ascii="Arial" w:hAnsi="Arial" w:cs="Arial"/>
          <w:b/>
          <w:lang w:eastAsia="en-AU"/>
        </w:rPr>
        <w:lastRenderedPageBreak/>
        <w:t xml:space="preserve">PART 1: </w:t>
      </w:r>
      <w:r w:rsidR="000808D5" w:rsidRPr="00AC7F3D">
        <w:rPr>
          <w:rFonts w:ascii="Arial" w:hAnsi="Arial" w:cs="Arial"/>
          <w:b/>
          <w:lang w:eastAsia="en-AU"/>
        </w:rPr>
        <w:t>EXECUTIVE SUMMARY</w:t>
      </w:r>
      <w:r w:rsidR="005E514C" w:rsidRPr="00AC7F3D">
        <w:rPr>
          <w:rFonts w:ascii="Arial" w:hAnsi="Arial" w:cs="Arial"/>
          <w:b/>
          <w:lang w:eastAsia="en-AU"/>
        </w:rPr>
        <w:t xml:space="preserve"> </w:t>
      </w:r>
    </w:p>
    <w:p w14:paraId="4F00C181" w14:textId="77777777" w:rsidR="00FF170C" w:rsidRPr="00AC7F3D" w:rsidRDefault="00FF170C" w:rsidP="00282BA7">
      <w:pPr>
        <w:pBdr>
          <w:bottom w:val="single" w:sz="4" w:space="1" w:color="auto"/>
        </w:pBdr>
        <w:tabs>
          <w:tab w:val="left" w:pos="7485"/>
        </w:tabs>
        <w:spacing w:before="120" w:after="0" w:line="240" w:lineRule="auto"/>
        <w:ind w:left="426" w:right="23"/>
        <w:jc w:val="both"/>
        <w:rPr>
          <w:rFonts w:ascii="Arial" w:hAnsi="Arial" w:cs="Arial"/>
          <w:b/>
          <w:u w:val="single"/>
          <w:lang w:eastAsia="en-AU"/>
        </w:rPr>
      </w:pPr>
    </w:p>
    <w:p w14:paraId="07AEF186" w14:textId="0BBD023C" w:rsidR="00D26DF6" w:rsidRDefault="00D26DF6" w:rsidP="0059759F">
      <w:pPr>
        <w:pStyle w:val="BodyText"/>
        <w:numPr>
          <w:ilvl w:val="1"/>
          <w:numId w:val="8"/>
        </w:numPr>
        <w:spacing w:before="119"/>
        <w:jc w:val="both"/>
      </w:pPr>
      <w:r w:rsidRPr="00D26DF6">
        <w:rPr>
          <w:b/>
        </w:rPr>
        <w:t>Determining authority</w:t>
      </w:r>
    </w:p>
    <w:p w14:paraId="6B620C80" w14:textId="77777777" w:rsidR="00B3266C" w:rsidRDefault="00B3266C" w:rsidP="00D26DF6">
      <w:pPr>
        <w:pStyle w:val="BodyText"/>
        <w:spacing w:before="119"/>
        <w:ind w:left="1436"/>
        <w:jc w:val="both"/>
      </w:pPr>
    </w:p>
    <w:p w14:paraId="03E9D7F4" w14:textId="4E167D89" w:rsidR="008A2F6D" w:rsidRDefault="00C06310" w:rsidP="00913DE1">
      <w:pPr>
        <w:pStyle w:val="BodyText"/>
        <w:spacing w:before="119"/>
        <w:ind w:left="1436"/>
        <w:jc w:val="both"/>
      </w:pPr>
      <w:r w:rsidRPr="00AC7F3D">
        <w:t xml:space="preserve">The </w:t>
      </w:r>
      <w:r w:rsidR="00F11B41">
        <w:t xml:space="preserve">application has been referred to the Western </w:t>
      </w:r>
      <w:r w:rsidR="00CE4EB6">
        <w:t xml:space="preserve">Joint </w:t>
      </w:r>
      <w:r w:rsidR="00F11B41">
        <w:t>Regional Planning Panel (</w:t>
      </w:r>
      <w:r w:rsidR="00B3266C">
        <w:t>‘</w:t>
      </w:r>
      <w:r w:rsidR="00F11B41">
        <w:t>W</w:t>
      </w:r>
      <w:r w:rsidR="00CE4EB6">
        <w:t>J</w:t>
      </w:r>
      <w:r w:rsidR="00F11B41">
        <w:t>RPP</w:t>
      </w:r>
      <w:r w:rsidR="00B3266C">
        <w:t>’</w:t>
      </w:r>
      <w:r w:rsidR="00F11B41">
        <w:t xml:space="preserve">) </w:t>
      </w:r>
      <w:r w:rsidR="009478BC">
        <w:t xml:space="preserve">for determination </w:t>
      </w:r>
      <w:r w:rsidR="00F11B41">
        <w:t>on the basis that the capital investment value (</w:t>
      </w:r>
      <w:r w:rsidR="00B3266C">
        <w:t>‘</w:t>
      </w:r>
      <w:r w:rsidR="00F11B41">
        <w:t>CIV</w:t>
      </w:r>
      <w:r w:rsidR="00B3266C">
        <w:t>’</w:t>
      </w:r>
      <w:r w:rsidR="00F11B41">
        <w:t>) exceeds the</w:t>
      </w:r>
      <w:r w:rsidR="00D12F44">
        <w:t xml:space="preserve"> threshold set out in Schedule 6, clause 5 of State Environmental Planning Policy (Planning Systems) 2021</w:t>
      </w:r>
      <w:r w:rsidR="00B3266C">
        <w:t xml:space="preserve"> (‘PS-SEPP’)</w:t>
      </w:r>
      <w:r w:rsidR="00D12F44">
        <w:t>.</w:t>
      </w:r>
    </w:p>
    <w:p w14:paraId="4FDAD519" w14:textId="77777777" w:rsidR="00913DE1" w:rsidRDefault="00913DE1" w:rsidP="00913DE1">
      <w:pPr>
        <w:pStyle w:val="BodyText"/>
        <w:spacing w:before="119"/>
        <w:ind w:left="1436"/>
        <w:jc w:val="both"/>
      </w:pPr>
    </w:p>
    <w:p w14:paraId="7438F263" w14:textId="342557FE" w:rsidR="008A2F6D" w:rsidRDefault="008A2F6D" w:rsidP="008A2F6D">
      <w:pPr>
        <w:pStyle w:val="BodyText"/>
        <w:spacing w:before="119"/>
        <w:ind w:left="1436"/>
        <w:jc w:val="both"/>
      </w:pPr>
      <w:r w:rsidRPr="00B6534C">
        <w:t>A briefing paper</w:t>
      </w:r>
      <w:r w:rsidR="001B51EA" w:rsidRPr="00B6534C">
        <w:t xml:space="preserve"> was presented</w:t>
      </w:r>
      <w:r w:rsidRPr="00B6534C">
        <w:t xml:space="preserve"> to the WJRPP</w:t>
      </w:r>
      <w:r w:rsidR="001B51EA" w:rsidRPr="00B6534C">
        <w:t xml:space="preserve"> on </w:t>
      </w:r>
      <w:r w:rsidR="00C168D8" w:rsidRPr="00B6534C">
        <w:t xml:space="preserve">19 </w:t>
      </w:r>
      <w:r w:rsidR="00EF56CE" w:rsidRPr="00B6534C">
        <w:t>September</w:t>
      </w:r>
      <w:r w:rsidR="001B51EA" w:rsidRPr="00B6534C">
        <w:t xml:space="preserve"> 2023</w:t>
      </w:r>
      <w:r w:rsidR="00913DE1" w:rsidRPr="00B6534C">
        <w:t>.</w:t>
      </w:r>
      <w:r w:rsidR="00913DE1">
        <w:t xml:space="preserve"> </w:t>
      </w:r>
    </w:p>
    <w:p w14:paraId="33439517" w14:textId="77777777" w:rsidR="00B87C8B" w:rsidRDefault="00B87C8B" w:rsidP="00B87C8B">
      <w:pPr>
        <w:pStyle w:val="BodyText"/>
        <w:spacing w:before="119"/>
        <w:ind w:left="1436"/>
        <w:jc w:val="both"/>
      </w:pPr>
    </w:p>
    <w:p w14:paraId="2D03C28C" w14:textId="1632DAA4" w:rsidR="00D26DF6" w:rsidRDefault="00D26DF6" w:rsidP="0059759F">
      <w:pPr>
        <w:pStyle w:val="BodyText"/>
        <w:numPr>
          <w:ilvl w:val="1"/>
          <w:numId w:val="8"/>
        </w:numPr>
        <w:spacing w:before="119"/>
        <w:jc w:val="both"/>
      </w:pPr>
      <w:r>
        <w:rPr>
          <w:b/>
        </w:rPr>
        <w:t>Outline of development</w:t>
      </w:r>
    </w:p>
    <w:p w14:paraId="7B9B8BF5" w14:textId="77777777" w:rsidR="00B3266C" w:rsidRDefault="00B3266C" w:rsidP="00D26DF6">
      <w:pPr>
        <w:pStyle w:val="BodyText"/>
        <w:spacing w:before="119"/>
        <w:ind w:left="1436"/>
        <w:jc w:val="both"/>
      </w:pPr>
    </w:p>
    <w:p w14:paraId="09858218" w14:textId="39FBA18C" w:rsidR="00EF56CE" w:rsidRDefault="00EF56CE" w:rsidP="00EF56CE">
      <w:pPr>
        <w:tabs>
          <w:tab w:val="left" w:pos="7485"/>
        </w:tabs>
        <w:spacing w:before="60" w:after="60"/>
        <w:ind w:left="1436" w:right="22"/>
        <w:jc w:val="both"/>
        <w:rPr>
          <w:rFonts w:ascii="Arial" w:eastAsia="Arial" w:hAnsi="Arial" w:cs="Arial"/>
          <w:lang w:eastAsia="en-AU" w:bidi="en-AU"/>
        </w:rPr>
      </w:pPr>
      <w:r w:rsidRPr="00EF56CE">
        <w:rPr>
          <w:rFonts w:ascii="Arial" w:eastAsia="Arial" w:hAnsi="Arial" w:cs="Arial"/>
          <w:lang w:eastAsia="en-AU" w:bidi="en-AU"/>
        </w:rPr>
        <w:t>The proposal is for proposal is for an electricity generating development involving the following:</w:t>
      </w:r>
    </w:p>
    <w:p w14:paraId="0571585F" w14:textId="5BA2DA33" w:rsidR="00EF56CE" w:rsidRDefault="00EF56CE" w:rsidP="00EF56CE">
      <w:pPr>
        <w:tabs>
          <w:tab w:val="left" w:pos="7485"/>
        </w:tabs>
        <w:spacing w:before="60" w:after="60"/>
        <w:ind w:left="1436" w:right="22"/>
        <w:jc w:val="both"/>
        <w:rPr>
          <w:rFonts w:ascii="Arial" w:eastAsia="Arial" w:hAnsi="Arial" w:cs="Arial"/>
          <w:lang w:eastAsia="en-AU" w:bidi="en-AU"/>
        </w:rPr>
      </w:pPr>
    </w:p>
    <w:p w14:paraId="4EEEB46D" w14:textId="77777777" w:rsidR="00EF56CE" w:rsidRDefault="00EF56CE" w:rsidP="00EF56CE">
      <w:pPr>
        <w:pStyle w:val="ListParagraph"/>
        <w:numPr>
          <w:ilvl w:val="0"/>
          <w:numId w:val="17"/>
        </w:numPr>
        <w:tabs>
          <w:tab w:val="left" w:pos="7485"/>
        </w:tabs>
        <w:spacing w:before="60" w:after="60"/>
        <w:ind w:right="22"/>
        <w:jc w:val="both"/>
        <w:rPr>
          <w:rFonts w:ascii="Arial" w:hAnsi="Arial" w:cs="Arial"/>
        </w:rPr>
      </w:pPr>
      <w:r w:rsidRPr="00EF56CE">
        <w:rPr>
          <w:rFonts w:ascii="Arial" w:hAnsi="Arial" w:cs="Arial"/>
        </w:rPr>
        <w:t>installation of a photovoltaic (PV) solar array (11,503 panels) with a capacity of sub-5 Megawatts (MW)</w:t>
      </w:r>
    </w:p>
    <w:p w14:paraId="3C2D2F0A" w14:textId="77777777" w:rsidR="00EF56CE" w:rsidRPr="00EF56CE" w:rsidRDefault="00EF56CE" w:rsidP="00EF56CE">
      <w:pPr>
        <w:pStyle w:val="ListParagraph"/>
        <w:numPr>
          <w:ilvl w:val="0"/>
          <w:numId w:val="17"/>
        </w:numPr>
        <w:tabs>
          <w:tab w:val="left" w:pos="7485"/>
        </w:tabs>
        <w:spacing w:before="60" w:after="60"/>
        <w:ind w:right="22"/>
        <w:jc w:val="both"/>
        <w:rPr>
          <w:rFonts w:ascii="Arial" w:hAnsi="Arial" w:cs="Arial"/>
        </w:rPr>
      </w:pPr>
      <w:r w:rsidRPr="00EF56CE">
        <w:rPr>
          <w:rFonts w:ascii="Arial" w:hAnsi="Arial" w:cs="Arial"/>
        </w:rPr>
        <w:t xml:space="preserve">the installation of a high voltage switchboard </w:t>
      </w:r>
    </w:p>
    <w:p w14:paraId="07191B3B" w14:textId="77777777" w:rsidR="00EF56CE" w:rsidRDefault="00EF56CE" w:rsidP="00EF56CE">
      <w:pPr>
        <w:pStyle w:val="BodyText"/>
        <w:numPr>
          <w:ilvl w:val="0"/>
          <w:numId w:val="17"/>
        </w:numPr>
        <w:spacing w:before="119"/>
        <w:jc w:val="both"/>
      </w:pPr>
      <w:r w:rsidRPr="00EF56CE">
        <w:t>the installation of two (2) medium voltage power stations</w:t>
      </w:r>
    </w:p>
    <w:p w14:paraId="29A25E2A" w14:textId="463D0059" w:rsidR="00B3266C" w:rsidRPr="00EF56CE" w:rsidRDefault="00EF56CE" w:rsidP="00EF56CE">
      <w:pPr>
        <w:pStyle w:val="ListParagraph"/>
        <w:numPr>
          <w:ilvl w:val="0"/>
          <w:numId w:val="17"/>
        </w:numPr>
        <w:tabs>
          <w:tab w:val="left" w:pos="7485"/>
        </w:tabs>
        <w:spacing w:before="60" w:after="60"/>
        <w:ind w:right="22"/>
        <w:jc w:val="both"/>
        <w:rPr>
          <w:rFonts w:ascii="Arial" w:eastAsia="Arial" w:hAnsi="Arial" w:cs="Arial"/>
          <w:lang w:eastAsia="en-AU" w:bidi="en-AU"/>
        </w:rPr>
      </w:pPr>
      <w:r w:rsidRPr="00EF56CE">
        <w:rPr>
          <w:rFonts w:ascii="Arial" w:hAnsi="Arial" w:cs="Arial"/>
        </w:rPr>
        <w:t>the installation of other associated infrastructure including poles and fencing</w:t>
      </w:r>
    </w:p>
    <w:p w14:paraId="2D4330C6" w14:textId="77777777" w:rsidR="00EF56CE" w:rsidRPr="00EF56CE" w:rsidRDefault="00EF56CE" w:rsidP="00EF56CE">
      <w:pPr>
        <w:pStyle w:val="ListParagraph"/>
        <w:tabs>
          <w:tab w:val="left" w:pos="7485"/>
        </w:tabs>
        <w:spacing w:before="60" w:after="60"/>
        <w:ind w:left="1800" w:right="22"/>
        <w:jc w:val="both"/>
        <w:rPr>
          <w:rFonts w:ascii="Arial" w:eastAsia="Arial" w:hAnsi="Arial" w:cs="Arial"/>
          <w:lang w:eastAsia="en-AU" w:bidi="en-AU"/>
        </w:rPr>
      </w:pPr>
    </w:p>
    <w:p w14:paraId="224D2053" w14:textId="22106931" w:rsidR="00B3266C" w:rsidRPr="00631719" w:rsidRDefault="00B3266C" w:rsidP="00B3266C">
      <w:pPr>
        <w:pStyle w:val="BodyText"/>
        <w:spacing w:before="119"/>
        <w:ind w:left="1142" w:firstLine="294"/>
      </w:pPr>
      <w:r w:rsidRPr="00041F8A">
        <w:t>A copy of the submitted documents</w:t>
      </w:r>
      <w:r>
        <w:t xml:space="preserve"> are contained in</w:t>
      </w:r>
      <w:r w:rsidRPr="00041F8A">
        <w:t xml:space="preserve"> </w:t>
      </w:r>
      <w:r>
        <w:rPr>
          <w:b/>
        </w:rPr>
        <w:t>Schedule 1</w:t>
      </w:r>
      <w:r w:rsidRPr="00631719">
        <w:t>.</w:t>
      </w:r>
    </w:p>
    <w:p w14:paraId="0DA489E9" w14:textId="56318891" w:rsidR="00B3266C" w:rsidRDefault="00B3266C" w:rsidP="00B3266C">
      <w:pPr>
        <w:pStyle w:val="BodyText"/>
        <w:spacing w:before="119"/>
        <w:ind w:left="1436"/>
        <w:jc w:val="both"/>
      </w:pPr>
    </w:p>
    <w:p w14:paraId="6397A22D" w14:textId="5B998DB1" w:rsidR="00D26DF6" w:rsidRDefault="00D26DF6" w:rsidP="0059759F">
      <w:pPr>
        <w:pStyle w:val="BodyText"/>
        <w:numPr>
          <w:ilvl w:val="1"/>
          <w:numId w:val="8"/>
        </w:numPr>
        <w:spacing w:before="119"/>
        <w:jc w:val="both"/>
      </w:pPr>
      <w:r>
        <w:rPr>
          <w:b/>
        </w:rPr>
        <w:t>Site context</w:t>
      </w:r>
    </w:p>
    <w:p w14:paraId="3968BFA5" w14:textId="77777777" w:rsidR="00C06310" w:rsidRPr="00AC7F3D" w:rsidRDefault="00C06310" w:rsidP="00282BA7">
      <w:pPr>
        <w:tabs>
          <w:tab w:val="left" w:pos="7485"/>
        </w:tabs>
        <w:spacing w:before="120" w:after="0" w:line="240" w:lineRule="auto"/>
        <w:ind w:left="426" w:right="23"/>
        <w:rPr>
          <w:rFonts w:ascii="Arial" w:hAnsi="Arial" w:cs="Arial"/>
          <w:b/>
          <w:sz w:val="10"/>
          <w:lang w:eastAsia="en-AU"/>
        </w:rPr>
      </w:pPr>
    </w:p>
    <w:tbl>
      <w:tblPr>
        <w:tblStyle w:val="TableGrid"/>
        <w:tblW w:w="0" w:type="auto"/>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5047"/>
      </w:tblGrid>
      <w:tr w:rsidR="00C06310" w:rsidRPr="00AC7F3D" w14:paraId="6E64D77E" w14:textId="77777777" w:rsidTr="00554DA8">
        <w:tc>
          <w:tcPr>
            <w:tcW w:w="2551" w:type="dxa"/>
            <w:tcBorders>
              <w:bottom w:val="single" w:sz="4" w:space="0" w:color="auto"/>
            </w:tcBorders>
          </w:tcPr>
          <w:p w14:paraId="028CE627" w14:textId="539EF5EA" w:rsidR="00C06310" w:rsidRPr="00AC7F3D" w:rsidRDefault="00BC4E9A" w:rsidP="000F59BB">
            <w:pPr>
              <w:pStyle w:val="BodyText"/>
              <w:spacing w:before="119"/>
            </w:pPr>
            <w:r w:rsidRPr="00AC7F3D">
              <w:t>Locality</w:t>
            </w:r>
          </w:p>
        </w:tc>
        <w:tc>
          <w:tcPr>
            <w:tcW w:w="5047" w:type="dxa"/>
            <w:tcBorders>
              <w:bottom w:val="single" w:sz="4" w:space="0" w:color="auto"/>
            </w:tcBorders>
          </w:tcPr>
          <w:p w14:paraId="30D3A22E" w14:textId="03EC8A3C" w:rsidR="00C06310" w:rsidRPr="006309D0" w:rsidRDefault="00EF56CE" w:rsidP="007A4C1A">
            <w:pPr>
              <w:pStyle w:val="BodyText"/>
              <w:spacing w:before="120"/>
              <w:jc w:val="both"/>
            </w:pPr>
            <w:r>
              <w:t>2.8km south-west of the village of Coleambally</w:t>
            </w:r>
          </w:p>
          <w:p w14:paraId="4EDC242E" w14:textId="3E5DD57B" w:rsidR="00E27574" w:rsidRPr="00554DA8" w:rsidRDefault="00E27574" w:rsidP="00282BA7">
            <w:pPr>
              <w:pStyle w:val="BodyText"/>
              <w:spacing w:before="119"/>
              <w:ind w:left="426"/>
              <w:rPr>
                <w:highlight w:val="yellow"/>
              </w:rPr>
            </w:pPr>
          </w:p>
        </w:tc>
      </w:tr>
      <w:tr w:rsidR="00C06310" w:rsidRPr="00AC7F3D" w14:paraId="42872DBD" w14:textId="77777777" w:rsidTr="00554DA8">
        <w:tc>
          <w:tcPr>
            <w:tcW w:w="2551" w:type="dxa"/>
            <w:tcBorders>
              <w:top w:val="single" w:sz="4" w:space="0" w:color="auto"/>
              <w:bottom w:val="single" w:sz="4" w:space="0" w:color="auto"/>
            </w:tcBorders>
          </w:tcPr>
          <w:p w14:paraId="2DABF45C" w14:textId="1494DC00" w:rsidR="00C06310" w:rsidRPr="00AC7F3D" w:rsidRDefault="00C06310" w:rsidP="000F59BB">
            <w:pPr>
              <w:pStyle w:val="BodyText"/>
              <w:spacing w:before="119"/>
            </w:pPr>
            <w:r w:rsidRPr="00AC7F3D">
              <w:t xml:space="preserve">Development site  </w:t>
            </w:r>
          </w:p>
        </w:tc>
        <w:tc>
          <w:tcPr>
            <w:tcW w:w="5047" w:type="dxa"/>
            <w:tcBorders>
              <w:top w:val="single" w:sz="4" w:space="0" w:color="auto"/>
              <w:bottom w:val="single" w:sz="4" w:space="0" w:color="auto"/>
            </w:tcBorders>
          </w:tcPr>
          <w:p w14:paraId="4A2FA4FB" w14:textId="615E49AF" w:rsidR="00C06310" w:rsidRPr="007A4C1A" w:rsidRDefault="00121618" w:rsidP="007A4C1A">
            <w:pPr>
              <w:pStyle w:val="BodyText"/>
              <w:spacing w:before="121"/>
              <w:ind w:right="148"/>
              <w:jc w:val="both"/>
            </w:pPr>
            <w:r w:rsidRPr="007A4C1A">
              <w:t xml:space="preserve">Lots </w:t>
            </w:r>
            <w:r w:rsidR="00EF56CE">
              <w:t>86</w:t>
            </w:r>
            <w:r w:rsidR="007C5248">
              <w:t xml:space="preserve"> DP 750872, 5037 Kidman Way, Coleambally</w:t>
            </w:r>
          </w:p>
          <w:p w14:paraId="38CA435E" w14:textId="3ED69C1C" w:rsidR="00E27574" w:rsidRPr="007A4C1A" w:rsidRDefault="00E27574" w:rsidP="00282BA7">
            <w:pPr>
              <w:pStyle w:val="BodyText"/>
              <w:spacing w:before="121"/>
              <w:ind w:left="426" w:right="148"/>
              <w:jc w:val="both"/>
            </w:pPr>
          </w:p>
        </w:tc>
      </w:tr>
      <w:tr w:rsidR="00BC4E9A" w:rsidRPr="00AC7F3D" w14:paraId="4C51D27D" w14:textId="77777777" w:rsidTr="00554DA8">
        <w:tc>
          <w:tcPr>
            <w:tcW w:w="2551" w:type="dxa"/>
            <w:tcBorders>
              <w:top w:val="single" w:sz="4" w:space="0" w:color="auto"/>
              <w:bottom w:val="single" w:sz="4" w:space="0" w:color="auto"/>
            </w:tcBorders>
          </w:tcPr>
          <w:p w14:paraId="782A5277" w14:textId="568D4369" w:rsidR="00BC4E9A" w:rsidRPr="00AC7F3D" w:rsidRDefault="0075067F" w:rsidP="000F59BB">
            <w:pPr>
              <w:pStyle w:val="BodyText"/>
              <w:spacing w:before="119"/>
            </w:pPr>
            <w:r w:rsidRPr="00AC7F3D">
              <w:t xml:space="preserve">Existing </w:t>
            </w:r>
            <w:r w:rsidR="00BC4E9A" w:rsidRPr="00AC7F3D">
              <w:t>Land Use</w:t>
            </w:r>
          </w:p>
        </w:tc>
        <w:tc>
          <w:tcPr>
            <w:tcW w:w="5047" w:type="dxa"/>
            <w:tcBorders>
              <w:top w:val="single" w:sz="4" w:space="0" w:color="auto"/>
              <w:bottom w:val="single" w:sz="4" w:space="0" w:color="auto"/>
            </w:tcBorders>
          </w:tcPr>
          <w:p w14:paraId="5E538E0D" w14:textId="1F6030C8" w:rsidR="006309D0" w:rsidRDefault="00953BF7" w:rsidP="007C5248">
            <w:pPr>
              <w:pStyle w:val="BodyText"/>
              <w:spacing w:before="121"/>
              <w:ind w:right="148"/>
              <w:jc w:val="both"/>
            </w:pPr>
            <w:r>
              <w:t>Primary production</w:t>
            </w:r>
          </w:p>
          <w:p w14:paraId="0AAA8F8D" w14:textId="639821BF" w:rsidR="007C5248" w:rsidRPr="007A4C1A" w:rsidRDefault="007C5248" w:rsidP="007C5248">
            <w:pPr>
              <w:pStyle w:val="BodyText"/>
              <w:spacing w:before="121"/>
              <w:ind w:right="148"/>
              <w:jc w:val="both"/>
            </w:pPr>
          </w:p>
        </w:tc>
      </w:tr>
      <w:tr w:rsidR="00C06310" w:rsidRPr="00AC7F3D" w14:paraId="5958B235" w14:textId="77777777" w:rsidTr="00554DA8">
        <w:tc>
          <w:tcPr>
            <w:tcW w:w="2551" w:type="dxa"/>
            <w:tcBorders>
              <w:top w:val="single" w:sz="4" w:space="0" w:color="auto"/>
              <w:bottom w:val="single" w:sz="4" w:space="0" w:color="auto"/>
            </w:tcBorders>
          </w:tcPr>
          <w:p w14:paraId="56F2752A" w14:textId="77777777" w:rsidR="00C06310" w:rsidRPr="00AC7F3D" w:rsidRDefault="00C06310" w:rsidP="000F59BB">
            <w:pPr>
              <w:pStyle w:val="BodyText"/>
              <w:spacing w:before="119"/>
            </w:pPr>
            <w:r w:rsidRPr="00AC7F3D">
              <w:t>Development Footprint</w:t>
            </w:r>
          </w:p>
        </w:tc>
        <w:tc>
          <w:tcPr>
            <w:tcW w:w="5047" w:type="dxa"/>
            <w:tcBorders>
              <w:top w:val="single" w:sz="4" w:space="0" w:color="auto"/>
              <w:bottom w:val="single" w:sz="4" w:space="0" w:color="auto"/>
            </w:tcBorders>
          </w:tcPr>
          <w:p w14:paraId="307F1F0F" w14:textId="429C0E60" w:rsidR="00C06310" w:rsidRPr="00B6534C" w:rsidRDefault="007C5248" w:rsidP="007A4C1A">
            <w:pPr>
              <w:pStyle w:val="BodyText"/>
              <w:spacing w:before="119"/>
            </w:pPr>
            <w:r w:rsidRPr="00B6534C">
              <w:t>1</w:t>
            </w:r>
            <w:r w:rsidR="007A4C1A" w:rsidRPr="00B6534C">
              <w:t>7ha</w:t>
            </w:r>
          </w:p>
          <w:p w14:paraId="2E85AD5E" w14:textId="16A0C3AA" w:rsidR="007A4C1A" w:rsidRPr="00B6534C" w:rsidRDefault="007A4C1A" w:rsidP="00282BA7">
            <w:pPr>
              <w:pStyle w:val="BodyText"/>
              <w:spacing w:before="119"/>
              <w:ind w:left="426"/>
            </w:pPr>
          </w:p>
        </w:tc>
      </w:tr>
      <w:tr w:rsidR="00C06310" w:rsidRPr="00AC7F3D" w14:paraId="0BD692E7" w14:textId="77777777" w:rsidTr="00554DA8">
        <w:tc>
          <w:tcPr>
            <w:tcW w:w="2551" w:type="dxa"/>
            <w:tcBorders>
              <w:top w:val="single" w:sz="4" w:space="0" w:color="auto"/>
              <w:bottom w:val="single" w:sz="4" w:space="0" w:color="auto"/>
            </w:tcBorders>
          </w:tcPr>
          <w:p w14:paraId="3AB98AE6" w14:textId="45926DC5" w:rsidR="00C06310" w:rsidRPr="00AC7F3D" w:rsidRDefault="0075067F" w:rsidP="000F59BB">
            <w:pPr>
              <w:pStyle w:val="BodyText"/>
              <w:spacing w:before="119"/>
            </w:pPr>
            <w:r w:rsidRPr="00AC7F3D">
              <w:t>Setting</w:t>
            </w:r>
            <w:r w:rsidR="00BC4E9A" w:rsidRPr="00AC7F3D">
              <w:t xml:space="preserve"> </w:t>
            </w:r>
          </w:p>
        </w:tc>
        <w:tc>
          <w:tcPr>
            <w:tcW w:w="5047" w:type="dxa"/>
            <w:tcBorders>
              <w:top w:val="single" w:sz="4" w:space="0" w:color="auto"/>
              <w:bottom w:val="single" w:sz="4" w:space="0" w:color="auto"/>
            </w:tcBorders>
          </w:tcPr>
          <w:p w14:paraId="1EA0FFC3" w14:textId="569529F6" w:rsidR="006309D0" w:rsidRPr="006309D0" w:rsidRDefault="007A4C1A" w:rsidP="006309D0">
            <w:pPr>
              <w:pStyle w:val="BodyText"/>
              <w:spacing w:before="119"/>
            </w:pPr>
            <w:r w:rsidRPr="006309D0">
              <w:t>Irrigated farm land with</w:t>
            </w:r>
            <w:r w:rsidR="006309D0" w:rsidRPr="006309D0">
              <w:t xml:space="preserve"> their associated irrigation infrastructure, dwellings, </w:t>
            </w:r>
            <w:r w:rsidR="00BC4E9A" w:rsidRPr="006309D0">
              <w:t>farm buildings</w:t>
            </w:r>
            <w:r w:rsidR="00953BF7">
              <w:t xml:space="preserve"> and a native tree plantation</w:t>
            </w:r>
          </w:p>
          <w:p w14:paraId="7B1265C1" w14:textId="7A1F5230" w:rsidR="006309D0" w:rsidRPr="006309D0" w:rsidRDefault="006309D0" w:rsidP="006309D0">
            <w:pPr>
              <w:pStyle w:val="BodyText"/>
              <w:spacing w:before="119"/>
            </w:pPr>
          </w:p>
        </w:tc>
      </w:tr>
      <w:tr w:rsidR="00C06310" w:rsidRPr="00AC7F3D" w14:paraId="266ADFC3" w14:textId="77777777" w:rsidTr="00554DA8">
        <w:tc>
          <w:tcPr>
            <w:tcW w:w="2551" w:type="dxa"/>
            <w:tcBorders>
              <w:top w:val="single" w:sz="4" w:space="0" w:color="auto"/>
            </w:tcBorders>
          </w:tcPr>
          <w:p w14:paraId="5C2F8884" w14:textId="77777777" w:rsidR="00BC4E9A" w:rsidRPr="00AC7F3D" w:rsidRDefault="00BC4E9A" w:rsidP="000F59BB">
            <w:pPr>
              <w:pStyle w:val="BodyText"/>
              <w:spacing w:before="119"/>
            </w:pPr>
            <w:r w:rsidRPr="00AC7F3D">
              <w:t>Environment</w:t>
            </w:r>
          </w:p>
          <w:p w14:paraId="41CE7013" w14:textId="53C6A5FD" w:rsidR="00C06310" w:rsidRPr="00AC7F3D" w:rsidRDefault="00C06310" w:rsidP="000F59BB">
            <w:pPr>
              <w:pStyle w:val="BodyText"/>
              <w:spacing w:before="119"/>
            </w:pPr>
          </w:p>
        </w:tc>
        <w:tc>
          <w:tcPr>
            <w:tcW w:w="5047" w:type="dxa"/>
            <w:tcBorders>
              <w:top w:val="single" w:sz="4" w:space="0" w:color="auto"/>
            </w:tcBorders>
          </w:tcPr>
          <w:p w14:paraId="1D1AC100" w14:textId="70FEC7C3" w:rsidR="00BC4E9A" w:rsidRPr="006309D0" w:rsidRDefault="006309D0" w:rsidP="007A4C1A">
            <w:pPr>
              <w:pStyle w:val="BodyText"/>
              <w:spacing w:before="119"/>
            </w:pPr>
            <w:r w:rsidRPr="006309D0">
              <w:t>Highly disturbed as a result of agricultural activities</w:t>
            </w:r>
          </w:p>
        </w:tc>
      </w:tr>
    </w:tbl>
    <w:p w14:paraId="6F1C16C9" w14:textId="718E3EA2" w:rsidR="00554DA8" w:rsidRDefault="00554DA8" w:rsidP="00B3266C">
      <w:pPr>
        <w:tabs>
          <w:tab w:val="left" w:pos="7485"/>
        </w:tabs>
        <w:spacing w:after="0" w:line="240" w:lineRule="auto"/>
        <w:ind w:right="23"/>
        <w:jc w:val="both"/>
        <w:rPr>
          <w:rFonts w:ascii="Arial" w:hAnsi="Arial" w:cs="Arial"/>
          <w:b/>
          <w:bCs/>
          <w:lang w:eastAsia="en-AU"/>
        </w:rPr>
      </w:pPr>
    </w:p>
    <w:p w14:paraId="7905C4F5" w14:textId="77777777" w:rsidR="00953BF7" w:rsidRPr="00B3266C" w:rsidRDefault="00953BF7" w:rsidP="00B3266C">
      <w:pPr>
        <w:tabs>
          <w:tab w:val="left" w:pos="7485"/>
        </w:tabs>
        <w:spacing w:after="0" w:line="240" w:lineRule="auto"/>
        <w:ind w:right="23"/>
        <w:jc w:val="both"/>
        <w:rPr>
          <w:rFonts w:ascii="Arial" w:hAnsi="Arial" w:cs="Arial"/>
          <w:b/>
          <w:bCs/>
          <w:lang w:eastAsia="en-AU"/>
        </w:rPr>
      </w:pPr>
    </w:p>
    <w:p w14:paraId="0AD6721E" w14:textId="77777777" w:rsidR="00B3266C" w:rsidRPr="00B3266C" w:rsidRDefault="00B3266C" w:rsidP="0059759F">
      <w:pPr>
        <w:pStyle w:val="BodyText"/>
        <w:numPr>
          <w:ilvl w:val="1"/>
          <w:numId w:val="8"/>
        </w:numPr>
        <w:spacing w:before="119"/>
        <w:jc w:val="both"/>
      </w:pPr>
      <w:r>
        <w:rPr>
          <w:b/>
        </w:rPr>
        <w:lastRenderedPageBreak/>
        <w:t>Statutory considerations</w:t>
      </w:r>
    </w:p>
    <w:p w14:paraId="4A27D2AC" w14:textId="2FF02354" w:rsidR="00B3266C" w:rsidRDefault="00554DA8" w:rsidP="00B3266C">
      <w:pPr>
        <w:pStyle w:val="BodyText"/>
        <w:spacing w:before="119"/>
        <w:ind w:left="1436"/>
        <w:jc w:val="both"/>
      </w:pPr>
      <w:r w:rsidRPr="008D6D0B">
        <w:t>The proposed development accords with the provisions of the relevant environmental planning</w:t>
      </w:r>
      <w:r w:rsidR="003D2754" w:rsidRPr="008D6D0B">
        <w:t xml:space="preserve"> instruments</w:t>
      </w:r>
      <w:r w:rsidR="008D6D0B" w:rsidRPr="008D6D0B">
        <w:t xml:space="preserve"> and is permissible within the RU1 Primary Production zone of Murrumbidgee Local Environmental Plan</w:t>
      </w:r>
      <w:r w:rsidR="006309D0">
        <w:t xml:space="preserve"> 2013 </w:t>
      </w:r>
      <w:r w:rsidR="00B3266C">
        <w:t>(‘MLEP</w:t>
      </w:r>
      <w:r w:rsidR="00CE4EB6">
        <w:t>’)</w:t>
      </w:r>
      <w:r w:rsidR="00B3266C">
        <w:t xml:space="preserve"> </w:t>
      </w:r>
      <w:r w:rsidR="006309D0">
        <w:t xml:space="preserve">through the provisions of clause </w:t>
      </w:r>
      <w:r w:rsidR="007320AC">
        <w:t xml:space="preserve">2.36(1)(a) </w:t>
      </w:r>
      <w:r w:rsidR="008D6D0B" w:rsidRPr="008D6D0B">
        <w:t>of State Environmental Planning Policy (Tra</w:t>
      </w:r>
      <w:r w:rsidR="00B3266C">
        <w:t>nsport and Infrastructure) 2021 (‘T&amp;I-SEPP’)</w:t>
      </w:r>
    </w:p>
    <w:p w14:paraId="2F74C0D2" w14:textId="40A80BAF" w:rsidR="008D6D0B" w:rsidRDefault="008D6D0B" w:rsidP="008D6D0B">
      <w:pPr>
        <w:pStyle w:val="BodyText"/>
        <w:spacing w:before="119"/>
        <w:jc w:val="both"/>
      </w:pPr>
    </w:p>
    <w:p w14:paraId="22036994" w14:textId="65BED175" w:rsidR="008D6D0B" w:rsidRPr="00B6534C" w:rsidRDefault="008D6D0B" w:rsidP="0059759F">
      <w:pPr>
        <w:pStyle w:val="BodyText"/>
        <w:numPr>
          <w:ilvl w:val="1"/>
          <w:numId w:val="8"/>
        </w:numPr>
        <w:spacing w:before="119"/>
        <w:jc w:val="both"/>
      </w:pPr>
      <w:r w:rsidRPr="00B6534C">
        <w:t>The development application was notified in accordance with the Environmental Pla</w:t>
      </w:r>
      <w:r w:rsidR="00B3266C" w:rsidRPr="00B6534C">
        <w:t xml:space="preserve">nning and Assessment Regulation, 2021 (‘EP&amp;A </w:t>
      </w:r>
      <w:r w:rsidR="00235CB4" w:rsidRPr="00B6534C">
        <w:t>Regulation</w:t>
      </w:r>
      <w:r w:rsidR="00B3266C" w:rsidRPr="00B6534C">
        <w:t>’)</w:t>
      </w:r>
      <w:r w:rsidRPr="00B6534C">
        <w:t xml:space="preserve"> and </w:t>
      </w:r>
      <w:r w:rsidR="00B3266C" w:rsidRPr="00B6534C">
        <w:t xml:space="preserve">Murrumbidgee </w:t>
      </w:r>
      <w:r w:rsidRPr="00B6534C">
        <w:t>Council’s Community Participation Plan</w:t>
      </w:r>
      <w:r w:rsidR="00B3266C" w:rsidRPr="00B6534C">
        <w:t xml:space="preserve"> (‘CPP’)</w:t>
      </w:r>
      <w:r w:rsidRPr="00B6534C">
        <w:t xml:space="preserve">. </w:t>
      </w:r>
      <w:r w:rsidR="00B6534C" w:rsidRPr="00B6534C">
        <w:t>No submissions were received.</w:t>
      </w:r>
    </w:p>
    <w:p w14:paraId="4E9059E7" w14:textId="77777777" w:rsidR="008D6D0B" w:rsidRDefault="008D6D0B" w:rsidP="008D6D0B">
      <w:pPr>
        <w:pStyle w:val="ListParagraph"/>
      </w:pPr>
    </w:p>
    <w:p w14:paraId="0794E5A4" w14:textId="075943BF" w:rsidR="008D6D0B" w:rsidRPr="00B6534C" w:rsidRDefault="008D6D0B" w:rsidP="0059759F">
      <w:pPr>
        <w:pStyle w:val="BodyText"/>
        <w:numPr>
          <w:ilvl w:val="1"/>
          <w:numId w:val="8"/>
        </w:numPr>
        <w:spacing w:before="119"/>
        <w:jc w:val="both"/>
      </w:pPr>
      <w:r w:rsidRPr="00B6534C">
        <w:t>The application was referred to Transpo</w:t>
      </w:r>
      <w:r w:rsidR="00041F8A" w:rsidRPr="00B6534C">
        <w:t>rt f</w:t>
      </w:r>
      <w:r w:rsidR="00B3266C" w:rsidRPr="00B6534C">
        <w:t>or NSW</w:t>
      </w:r>
      <w:r w:rsidR="00CE4EB6" w:rsidRPr="00B6534C">
        <w:t xml:space="preserve"> (‘TfNSW’)</w:t>
      </w:r>
      <w:r w:rsidR="00B3266C" w:rsidRPr="00B6534C">
        <w:t xml:space="preserve"> and Essential Energy</w:t>
      </w:r>
      <w:r w:rsidR="00CE4EB6" w:rsidRPr="00B6534C">
        <w:t xml:space="preserve"> (‘EE’)</w:t>
      </w:r>
      <w:r w:rsidR="00B3266C" w:rsidRPr="00B6534C">
        <w:t>. N</w:t>
      </w:r>
      <w:r w:rsidRPr="00B6534C">
        <w:t>either</w:t>
      </w:r>
      <w:r w:rsidR="00041F8A" w:rsidRPr="00B6534C">
        <w:t xml:space="preserve"> in their submissions</w:t>
      </w:r>
      <w:r w:rsidRPr="00B6534C">
        <w:t xml:space="preserve"> have raised issues with the development that cannot be resolved by way of conditions.</w:t>
      </w:r>
    </w:p>
    <w:p w14:paraId="79002061" w14:textId="77777777" w:rsidR="008D6D0B" w:rsidRDefault="008D6D0B" w:rsidP="008D6D0B">
      <w:pPr>
        <w:pStyle w:val="ListParagraph"/>
      </w:pPr>
    </w:p>
    <w:p w14:paraId="696B9975" w14:textId="1214CAA9" w:rsidR="00631719" w:rsidRDefault="008D6D0B" w:rsidP="0059759F">
      <w:pPr>
        <w:pStyle w:val="BodyText"/>
        <w:numPr>
          <w:ilvl w:val="1"/>
          <w:numId w:val="8"/>
        </w:numPr>
        <w:spacing w:before="119"/>
        <w:jc w:val="both"/>
      </w:pPr>
      <w:r>
        <w:t>The development application has been referred to the</w:t>
      </w:r>
      <w:r w:rsidR="00CE4EB6">
        <w:t xml:space="preserve"> WJRPP</w:t>
      </w:r>
      <w:r>
        <w:t xml:space="preserve"> with a recommendation for approval.</w:t>
      </w:r>
      <w:r w:rsidR="00631719">
        <w:t xml:space="preserve"> </w:t>
      </w:r>
      <w:r w:rsidR="00041F8A" w:rsidRPr="00041F8A">
        <w:t xml:space="preserve">A copy of the </w:t>
      </w:r>
      <w:r w:rsidR="00041F8A">
        <w:t>recommended conditions are</w:t>
      </w:r>
      <w:r w:rsidR="00631719">
        <w:t xml:space="preserve"> set out in </w:t>
      </w:r>
      <w:r w:rsidR="00041F8A" w:rsidRPr="00631719">
        <w:rPr>
          <w:b/>
        </w:rPr>
        <w:t>Schedule 2</w:t>
      </w:r>
      <w:r w:rsidR="00041F8A" w:rsidRPr="00631719">
        <w:t>.</w:t>
      </w:r>
    </w:p>
    <w:p w14:paraId="23CD81ED" w14:textId="77777777" w:rsidR="00CE4EB6" w:rsidRDefault="00CE4EB6" w:rsidP="00CE4EB6">
      <w:pPr>
        <w:pStyle w:val="ListParagraph"/>
      </w:pPr>
    </w:p>
    <w:p w14:paraId="010FDF6D" w14:textId="46F047D6" w:rsidR="00CE4EB6" w:rsidRDefault="00CE4EB6" w:rsidP="00CE4EB6">
      <w:pPr>
        <w:pStyle w:val="BodyText"/>
        <w:spacing w:before="119"/>
        <w:ind w:left="1436"/>
        <w:jc w:val="both"/>
      </w:pPr>
    </w:p>
    <w:p w14:paraId="0B00AC8B" w14:textId="1BD9637C" w:rsidR="00CE4EB6" w:rsidRDefault="00CE4EB6" w:rsidP="00CE4EB6">
      <w:pPr>
        <w:pStyle w:val="BodyText"/>
        <w:spacing w:before="119"/>
        <w:ind w:left="1436"/>
        <w:jc w:val="both"/>
      </w:pPr>
    </w:p>
    <w:p w14:paraId="7DCA5819" w14:textId="44877BDB" w:rsidR="00CE4EB6" w:rsidRDefault="00CE4EB6" w:rsidP="00CE4EB6">
      <w:pPr>
        <w:pStyle w:val="BodyText"/>
        <w:spacing w:before="119"/>
        <w:ind w:left="1436"/>
        <w:jc w:val="both"/>
      </w:pPr>
    </w:p>
    <w:p w14:paraId="1CA762A4" w14:textId="3DF24D25" w:rsidR="00CE4EB6" w:rsidRDefault="00CE4EB6" w:rsidP="00CE4EB6">
      <w:pPr>
        <w:pStyle w:val="BodyText"/>
        <w:spacing w:before="119"/>
        <w:ind w:left="1436"/>
        <w:jc w:val="both"/>
      </w:pPr>
    </w:p>
    <w:p w14:paraId="13864D33" w14:textId="7FDA86FD" w:rsidR="00CE4EB6" w:rsidRDefault="00CE4EB6" w:rsidP="00CE4EB6">
      <w:pPr>
        <w:pStyle w:val="BodyText"/>
        <w:spacing w:before="119"/>
        <w:ind w:left="1436"/>
        <w:jc w:val="both"/>
      </w:pPr>
    </w:p>
    <w:p w14:paraId="7D799A0F" w14:textId="77A906FD" w:rsidR="00CE4EB6" w:rsidRDefault="00CE4EB6" w:rsidP="00CE4EB6">
      <w:pPr>
        <w:pStyle w:val="BodyText"/>
        <w:spacing w:before="119"/>
        <w:ind w:left="1436"/>
        <w:jc w:val="both"/>
      </w:pPr>
    </w:p>
    <w:p w14:paraId="2A7E115F" w14:textId="7DD96928" w:rsidR="00CE4EB6" w:rsidRDefault="00CE4EB6" w:rsidP="00CE4EB6">
      <w:pPr>
        <w:pStyle w:val="BodyText"/>
        <w:spacing w:before="119"/>
        <w:ind w:left="1436"/>
        <w:jc w:val="center"/>
      </w:pPr>
      <w:r>
        <w:t>[This section has been deliberately left blank]</w:t>
      </w:r>
    </w:p>
    <w:p w14:paraId="10158EC0" w14:textId="77777777" w:rsidR="00631719" w:rsidRDefault="00631719" w:rsidP="00631719">
      <w:pPr>
        <w:pStyle w:val="ListParagraph"/>
      </w:pPr>
    </w:p>
    <w:p w14:paraId="12EE21B0" w14:textId="77777777" w:rsidR="00631719" w:rsidRDefault="00631719" w:rsidP="00631719">
      <w:pPr>
        <w:pStyle w:val="BodyText"/>
        <w:spacing w:before="119"/>
        <w:ind w:left="1436"/>
        <w:jc w:val="both"/>
      </w:pPr>
    </w:p>
    <w:p w14:paraId="488D3E76" w14:textId="52E5CBEF" w:rsidR="00CE4EB6" w:rsidRDefault="00631719">
      <w:pPr>
        <w:rPr>
          <w:rFonts w:ascii="Arial" w:hAnsi="Arial" w:cs="Arial"/>
          <w:b/>
          <w:lang w:eastAsia="en-AU"/>
        </w:rPr>
      </w:pPr>
      <w:r>
        <w:rPr>
          <w:rFonts w:ascii="Arial" w:hAnsi="Arial" w:cs="Arial"/>
          <w:b/>
          <w:lang w:eastAsia="en-AU"/>
        </w:rPr>
        <w:br w:type="page"/>
      </w:r>
    </w:p>
    <w:p w14:paraId="220E4171" w14:textId="709ECC54" w:rsidR="008D6D0B" w:rsidRPr="00AC7F3D" w:rsidRDefault="008D6D0B" w:rsidP="008D6D0B">
      <w:pPr>
        <w:pBdr>
          <w:bottom w:val="single" w:sz="4" w:space="1" w:color="auto"/>
        </w:pBdr>
        <w:tabs>
          <w:tab w:val="left" w:pos="7485"/>
        </w:tabs>
        <w:spacing w:before="120" w:after="0" w:line="240" w:lineRule="auto"/>
        <w:ind w:left="426" w:right="23"/>
        <w:jc w:val="both"/>
        <w:rPr>
          <w:rFonts w:ascii="Arial" w:hAnsi="Arial" w:cs="Arial"/>
          <w:b/>
          <w:lang w:eastAsia="en-AU"/>
        </w:rPr>
      </w:pPr>
      <w:r>
        <w:rPr>
          <w:rFonts w:ascii="Arial" w:hAnsi="Arial" w:cs="Arial"/>
          <w:b/>
          <w:lang w:eastAsia="en-AU"/>
        </w:rPr>
        <w:lastRenderedPageBreak/>
        <w:t>PART 2: PROPOSED DEVELOPMENT</w:t>
      </w:r>
      <w:r w:rsidRPr="00AC7F3D">
        <w:rPr>
          <w:rFonts w:ascii="Arial" w:hAnsi="Arial" w:cs="Arial"/>
          <w:b/>
          <w:lang w:eastAsia="en-AU"/>
        </w:rPr>
        <w:t xml:space="preserve"> </w:t>
      </w:r>
    </w:p>
    <w:p w14:paraId="64DE58A4" w14:textId="7294CB08" w:rsidR="004C5024" w:rsidRDefault="004C5024" w:rsidP="004C5024">
      <w:pPr>
        <w:tabs>
          <w:tab w:val="left" w:pos="7485"/>
        </w:tabs>
        <w:spacing w:after="0" w:line="240" w:lineRule="auto"/>
        <w:ind w:right="23"/>
        <w:rPr>
          <w:rFonts w:ascii="Arial" w:hAnsi="Arial" w:cs="Arial"/>
          <w:b/>
          <w:lang w:eastAsia="en-AU"/>
        </w:rPr>
      </w:pPr>
    </w:p>
    <w:p w14:paraId="39BFE2F2" w14:textId="2BCF94FE" w:rsidR="008D6D0B" w:rsidRPr="002423E1" w:rsidRDefault="008D6D0B" w:rsidP="008D6D0B">
      <w:pPr>
        <w:pStyle w:val="BodyText"/>
        <w:spacing w:before="119"/>
        <w:ind w:left="1436" w:hanging="1010"/>
        <w:jc w:val="both"/>
        <w:rPr>
          <w:highlight w:val="yellow"/>
        </w:rPr>
      </w:pPr>
      <w:r>
        <w:t>2.1</w:t>
      </w:r>
      <w:r>
        <w:tab/>
      </w:r>
      <w:r w:rsidRPr="00953BF7">
        <w:t xml:space="preserve">The development involves the construction and operation of a micro solar farm with a maximum export capacity to the grid of </w:t>
      </w:r>
      <w:r w:rsidR="00F33808">
        <w:t>4.9</w:t>
      </w:r>
      <w:r w:rsidRPr="00953BF7">
        <w:t xml:space="preserve">5 MW. </w:t>
      </w:r>
    </w:p>
    <w:p w14:paraId="63173836" w14:textId="700E066D" w:rsidR="008D6D0B" w:rsidRPr="002423E1" w:rsidRDefault="008D6D0B" w:rsidP="008D6D0B">
      <w:pPr>
        <w:pStyle w:val="BodyText"/>
        <w:rPr>
          <w:highlight w:val="yellow"/>
        </w:rPr>
      </w:pPr>
    </w:p>
    <w:p w14:paraId="0CD44CFB" w14:textId="36F6CA87" w:rsidR="008D6D0B" w:rsidRPr="00953BF7" w:rsidRDefault="00953BF7" w:rsidP="0059759F">
      <w:pPr>
        <w:pStyle w:val="ListParagraph"/>
        <w:widowControl w:val="0"/>
        <w:numPr>
          <w:ilvl w:val="0"/>
          <w:numId w:val="10"/>
        </w:numPr>
        <w:autoSpaceDE w:val="0"/>
        <w:autoSpaceDN w:val="0"/>
        <w:spacing w:before="123" w:after="0" w:line="237" w:lineRule="auto"/>
        <w:ind w:right="147"/>
        <w:contextualSpacing w:val="0"/>
        <w:rPr>
          <w:rFonts w:ascii="Arial" w:hAnsi="Arial" w:cs="Arial"/>
        </w:rPr>
      </w:pPr>
      <w:r w:rsidRPr="00953BF7">
        <w:rPr>
          <w:rFonts w:ascii="Arial" w:hAnsi="Arial" w:cs="Arial"/>
        </w:rPr>
        <w:t>Installation of 11,502</w:t>
      </w:r>
      <w:r w:rsidR="008D6D0B" w:rsidRPr="00953BF7">
        <w:rPr>
          <w:rFonts w:ascii="Arial" w:hAnsi="Arial" w:cs="Arial"/>
        </w:rPr>
        <w:t xml:space="preserve"> ground mounted photovoltaic (PV) solar modules on single axis trackers</w:t>
      </w:r>
      <w:r w:rsidR="00F33808">
        <w:rPr>
          <w:rFonts w:ascii="Arial" w:hAnsi="Arial" w:cs="Arial"/>
        </w:rPr>
        <w:t>.</w:t>
      </w:r>
    </w:p>
    <w:p w14:paraId="2461D4CC" w14:textId="6CDBD339" w:rsidR="00A52491" w:rsidRDefault="00A52491" w:rsidP="00C823A0">
      <w:pPr>
        <w:pStyle w:val="ListParagraph"/>
        <w:widowControl w:val="0"/>
        <w:autoSpaceDE w:val="0"/>
        <w:autoSpaceDN w:val="0"/>
        <w:spacing w:before="123" w:after="0" w:line="237" w:lineRule="auto"/>
        <w:ind w:left="1797" w:right="147"/>
        <w:contextualSpacing w:val="0"/>
        <w:rPr>
          <w:rFonts w:ascii="Arial" w:hAnsi="Arial" w:cs="Arial"/>
          <w:b/>
        </w:rPr>
      </w:pPr>
    </w:p>
    <w:p w14:paraId="7FEA2D41" w14:textId="765975A5" w:rsidR="00C823A0" w:rsidRDefault="00A52491" w:rsidP="00C823A0">
      <w:pPr>
        <w:pStyle w:val="ListParagraph"/>
        <w:widowControl w:val="0"/>
        <w:autoSpaceDE w:val="0"/>
        <w:autoSpaceDN w:val="0"/>
        <w:spacing w:before="123" w:after="0" w:line="237" w:lineRule="auto"/>
        <w:ind w:left="1797" w:right="147"/>
        <w:contextualSpacing w:val="0"/>
        <w:rPr>
          <w:rFonts w:ascii="Arial" w:hAnsi="Arial" w:cs="Arial"/>
          <w:b/>
        </w:rPr>
      </w:pPr>
      <w:r w:rsidRPr="00A52491">
        <w:rPr>
          <w:rFonts w:ascii="Arial" w:hAnsi="Arial" w:cs="Arial"/>
          <w:b/>
        </w:rPr>
        <w:t>Figure 1 – Solar panels and tracker</w:t>
      </w:r>
      <w:r w:rsidR="00C823A0" w:rsidRPr="00FF178E">
        <w:rPr>
          <w:rStyle w:val="FootnoteReference"/>
          <w:rFonts w:ascii="Arial" w:hAnsi="Arial" w:cs="Arial"/>
        </w:rPr>
        <w:footnoteReference w:id="2"/>
      </w:r>
    </w:p>
    <w:p w14:paraId="61034508" w14:textId="77777777" w:rsidR="00631719" w:rsidRPr="00C823A0" w:rsidRDefault="00631719" w:rsidP="00C823A0">
      <w:pPr>
        <w:pStyle w:val="ListParagraph"/>
        <w:widowControl w:val="0"/>
        <w:autoSpaceDE w:val="0"/>
        <w:autoSpaceDN w:val="0"/>
        <w:spacing w:before="123" w:after="0" w:line="237" w:lineRule="auto"/>
        <w:ind w:left="1797" w:right="147"/>
        <w:contextualSpacing w:val="0"/>
        <w:rPr>
          <w:rFonts w:ascii="Arial" w:hAnsi="Arial" w:cs="Arial"/>
          <w:b/>
        </w:rPr>
      </w:pPr>
    </w:p>
    <w:p w14:paraId="5B0090EE" w14:textId="48A7DE01" w:rsidR="00560FCB" w:rsidRPr="00560FCB" w:rsidRDefault="002423E1" w:rsidP="00560FCB">
      <w:pPr>
        <w:widowControl w:val="0"/>
        <w:autoSpaceDE w:val="0"/>
        <w:autoSpaceDN w:val="0"/>
        <w:spacing w:before="123" w:after="0" w:line="237" w:lineRule="auto"/>
        <w:ind w:right="147"/>
        <w:rPr>
          <w:rFonts w:ascii="Arial" w:hAnsi="Arial" w:cs="Arial"/>
        </w:rPr>
      </w:pPr>
      <w:r w:rsidRPr="002423E1">
        <w:rPr>
          <w:noProof/>
          <w:lang w:eastAsia="en-AU"/>
        </w:rPr>
        <w:drawing>
          <wp:anchor distT="0" distB="0" distL="114300" distR="114300" simplePos="0" relativeHeight="251681792" behindDoc="0" locked="0" layoutInCell="1" allowOverlap="1" wp14:anchorId="4E61D4F7" wp14:editId="62A254CC">
            <wp:simplePos x="0" y="0"/>
            <wp:positionH relativeFrom="column">
              <wp:posOffset>970280</wp:posOffset>
            </wp:positionH>
            <wp:positionV relativeFrom="paragraph">
              <wp:posOffset>20320</wp:posOffset>
            </wp:positionV>
            <wp:extent cx="5029200" cy="2778125"/>
            <wp:effectExtent l="0" t="0" r="0" b="3175"/>
            <wp:wrapThrough wrapText="bothSides">
              <wp:wrapPolygon edited="0">
                <wp:start x="0" y="0"/>
                <wp:lineTo x="0" y="21477"/>
                <wp:lineTo x="21518" y="21477"/>
                <wp:lineTo x="21518"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5029200" cy="2778125"/>
                    </a:xfrm>
                    <a:prstGeom prst="rect">
                      <a:avLst/>
                    </a:prstGeom>
                  </pic:spPr>
                </pic:pic>
              </a:graphicData>
            </a:graphic>
            <wp14:sizeRelH relativeFrom="margin">
              <wp14:pctWidth>0</wp14:pctWidth>
            </wp14:sizeRelH>
            <wp14:sizeRelV relativeFrom="margin">
              <wp14:pctHeight>0</wp14:pctHeight>
            </wp14:sizeRelV>
          </wp:anchor>
        </w:drawing>
      </w:r>
      <w:r w:rsidR="00A52491">
        <w:rPr>
          <w:noProof/>
          <w:lang w:eastAsia="en-AU"/>
        </w:rPr>
        <w:t xml:space="preserve"> </w:t>
      </w:r>
    </w:p>
    <w:p w14:paraId="487D1C27" w14:textId="334F506C" w:rsidR="00D435C0" w:rsidRPr="00F12810" w:rsidRDefault="00D435C0" w:rsidP="00F12810">
      <w:pPr>
        <w:widowControl w:val="0"/>
        <w:autoSpaceDE w:val="0"/>
        <w:autoSpaceDN w:val="0"/>
        <w:spacing w:before="123" w:after="0" w:line="237" w:lineRule="auto"/>
        <w:ind w:right="147"/>
        <w:rPr>
          <w:rFonts w:ascii="Arial" w:hAnsi="Arial" w:cs="Arial"/>
        </w:rPr>
      </w:pPr>
    </w:p>
    <w:p w14:paraId="3F1C2AE3" w14:textId="77777777" w:rsidR="00631719" w:rsidRDefault="00631719" w:rsidP="00FF178E">
      <w:pPr>
        <w:pStyle w:val="ListParagraph"/>
        <w:widowControl w:val="0"/>
        <w:autoSpaceDE w:val="0"/>
        <w:autoSpaceDN w:val="0"/>
        <w:spacing w:before="123" w:after="0" w:line="237" w:lineRule="auto"/>
        <w:ind w:left="1797" w:right="147"/>
        <w:contextualSpacing w:val="0"/>
        <w:rPr>
          <w:rFonts w:ascii="Arial" w:hAnsi="Arial" w:cs="Arial"/>
          <w:b/>
        </w:rPr>
      </w:pPr>
    </w:p>
    <w:p w14:paraId="19A7C97A" w14:textId="1C3674E3" w:rsidR="002423E1" w:rsidRPr="002423E1" w:rsidRDefault="002423E1" w:rsidP="002423E1">
      <w:pPr>
        <w:pStyle w:val="ListParagraph"/>
        <w:widowControl w:val="0"/>
        <w:autoSpaceDE w:val="0"/>
        <w:autoSpaceDN w:val="0"/>
        <w:spacing w:before="123" w:after="0" w:line="237" w:lineRule="auto"/>
        <w:ind w:left="1797" w:right="147"/>
        <w:contextualSpacing w:val="0"/>
        <w:rPr>
          <w:rFonts w:ascii="Arial" w:hAnsi="Arial" w:cs="Arial"/>
          <w:b/>
        </w:rPr>
      </w:pPr>
      <w:r w:rsidRPr="002423E1">
        <w:rPr>
          <w:rFonts w:ascii="Arial" w:hAnsi="Arial" w:cs="Arial"/>
          <w:noProof/>
          <w:lang w:eastAsia="en-AU"/>
        </w:rPr>
        <w:drawing>
          <wp:anchor distT="0" distB="0" distL="114300" distR="114300" simplePos="0" relativeHeight="251683840" behindDoc="0" locked="0" layoutInCell="1" allowOverlap="1" wp14:anchorId="2DF7FA7F" wp14:editId="7586BA78">
            <wp:simplePos x="0" y="0"/>
            <wp:positionH relativeFrom="column">
              <wp:posOffset>1153552</wp:posOffset>
            </wp:positionH>
            <wp:positionV relativeFrom="paragraph">
              <wp:posOffset>397315</wp:posOffset>
            </wp:positionV>
            <wp:extent cx="4811102" cy="3079115"/>
            <wp:effectExtent l="0" t="0" r="8890" b="6985"/>
            <wp:wrapThrough wrapText="bothSides">
              <wp:wrapPolygon edited="0">
                <wp:start x="0" y="0"/>
                <wp:lineTo x="0" y="21515"/>
                <wp:lineTo x="21554" y="21515"/>
                <wp:lineTo x="21554" y="0"/>
                <wp:lineTo x="0" y="0"/>
              </wp:wrapPolygon>
            </wp:wrapThrough>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4811102" cy="3079115"/>
                    </a:xfrm>
                    <a:prstGeom prst="rect">
                      <a:avLst/>
                    </a:prstGeom>
                  </pic:spPr>
                </pic:pic>
              </a:graphicData>
            </a:graphic>
            <wp14:sizeRelH relativeFrom="margin">
              <wp14:pctWidth>0</wp14:pctWidth>
            </wp14:sizeRelH>
          </wp:anchor>
        </w:drawing>
      </w:r>
      <w:r w:rsidR="00FF178E" w:rsidRPr="00FF178E">
        <w:rPr>
          <w:rFonts w:ascii="Arial" w:hAnsi="Arial" w:cs="Arial"/>
          <w:b/>
        </w:rPr>
        <w:t>Figure 2 – Solar panel array layout</w:t>
      </w:r>
      <w:r w:rsidR="00FF178E" w:rsidRPr="00FF178E">
        <w:rPr>
          <w:rStyle w:val="FootnoteReference"/>
          <w:rFonts w:ascii="Arial" w:hAnsi="Arial" w:cs="Arial"/>
        </w:rPr>
        <w:footnoteReference w:id="3"/>
      </w:r>
    </w:p>
    <w:p w14:paraId="7AA3E340" w14:textId="1BA1D0FC" w:rsidR="00FF178E" w:rsidRDefault="00FF178E" w:rsidP="00FF178E">
      <w:pPr>
        <w:pStyle w:val="ListParagraph"/>
        <w:widowControl w:val="0"/>
        <w:autoSpaceDE w:val="0"/>
        <w:autoSpaceDN w:val="0"/>
        <w:spacing w:before="123" w:after="0" w:line="237" w:lineRule="auto"/>
        <w:ind w:left="1797" w:right="147"/>
        <w:contextualSpacing w:val="0"/>
        <w:rPr>
          <w:rFonts w:ascii="Arial" w:hAnsi="Arial" w:cs="Arial"/>
        </w:rPr>
      </w:pPr>
    </w:p>
    <w:p w14:paraId="2C919F1E" w14:textId="54780A78" w:rsidR="00F12810" w:rsidRPr="00FF178E" w:rsidRDefault="00F12810" w:rsidP="00631719">
      <w:pPr>
        <w:pStyle w:val="ListParagraph"/>
        <w:widowControl w:val="0"/>
        <w:autoSpaceDE w:val="0"/>
        <w:autoSpaceDN w:val="0"/>
        <w:spacing w:before="123" w:after="0" w:line="237" w:lineRule="auto"/>
        <w:ind w:left="1797" w:right="147"/>
        <w:contextualSpacing w:val="0"/>
        <w:rPr>
          <w:rFonts w:ascii="Arial" w:hAnsi="Arial" w:cs="Arial"/>
        </w:rPr>
      </w:pPr>
    </w:p>
    <w:p w14:paraId="4799F919" w14:textId="29F1A6CE" w:rsidR="008D6D0B" w:rsidRDefault="008D6D0B" w:rsidP="0059759F">
      <w:pPr>
        <w:pStyle w:val="ListParagraph"/>
        <w:widowControl w:val="0"/>
        <w:numPr>
          <w:ilvl w:val="0"/>
          <w:numId w:val="10"/>
        </w:numPr>
        <w:autoSpaceDE w:val="0"/>
        <w:autoSpaceDN w:val="0"/>
        <w:spacing w:before="123" w:after="0" w:line="237" w:lineRule="auto"/>
        <w:ind w:right="147"/>
        <w:contextualSpacing w:val="0"/>
        <w:jc w:val="both"/>
        <w:rPr>
          <w:rFonts w:ascii="Arial" w:hAnsi="Arial" w:cs="Arial"/>
        </w:rPr>
      </w:pPr>
      <w:r w:rsidRPr="00413C43">
        <w:rPr>
          <w:rFonts w:ascii="Arial" w:hAnsi="Arial" w:cs="Arial"/>
        </w:rPr>
        <w:t>Installation of a two battery energy storage system (BESS) with a combined capacity of up to 4.586 MWh and associated compo</w:t>
      </w:r>
      <w:r w:rsidR="00FF178E">
        <w:rPr>
          <w:rFonts w:ascii="Arial" w:hAnsi="Arial" w:cs="Arial"/>
        </w:rPr>
        <w:t>nents.</w:t>
      </w:r>
    </w:p>
    <w:p w14:paraId="6309E438" w14:textId="77777777" w:rsidR="00A52491" w:rsidRDefault="00A52491" w:rsidP="00C823A0">
      <w:pPr>
        <w:pStyle w:val="ListParagraph"/>
        <w:widowControl w:val="0"/>
        <w:autoSpaceDE w:val="0"/>
        <w:autoSpaceDN w:val="0"/>
        <w:spacing w:before="123" w:after="0" w:line="237" w:lineRule="auto"/>
        <w:ind w:left="1797" w:right="147"/>
        <w:contextualSpacing w:val="0"/>
        <w:rPr>
          <w:rFonts w:ascii="Arial" w:hAnsi="Arial" w:cs="Arial"/>
          <w:b/>
        </w:rPr>
      </w:pPr>
    </w:p>
    <w:p w14:paraId="33677650" w14:textId="39DDB7C1" w:rsidR="00C823A0" w:rsidRPr="00C823A0" w:rsidRDefault="00953BF7" w:rsidP="00C823A0">
      <w:pPr>
        <w:pStyle w:val="ListParagraph"/>
        <w:widowControl w:val="0"/>
        <w:autoSpaceDE w:val="0"/>
        <w:autoSpaceDN w:val="0"/>
        <w:spacing w:before="123" w:after="0" w:line="237" w:lineRule="auto"/>
        <w:ind w:left="1797" w:right="147"/>
        <w:contextualSpacing w:val="0"/>
        <w:rPr>
          <w:rFonts w:ascii="Arial" w:hAnsi="Arial" w:cs="Arial"/>
          <w:b/>
        </w:rPr>
      </w:pPr>
      <w:r>
        <w:rPr>
          <w:rFonts w:ascii="Arial" w:hAnsi="Arial" w:cs="Arial"/>
          <w:b/>
        </w:rPr>
        <w:t xml:space="preserve">Figure 3 – </w:t>
      </w:r>
      <w:r w:rsidR="00A52491" w:rsidRPr="00A52491">
        <w:rPr>
          <w:rFonts w:ascii="Arial" w:hAnsi="Arial" w:cs="Arial"/>
          <w:b/>
        </w:rPr>
        <w:t>Inverter</w:t>
      </w:r>
      <w:r>
        <w:rPr>
          <w:rFonts w:ascii="Arial" w:hAnsi="Arial" w:cs="Arial"/>
          <w:b/>
        </w:rPr>
        <w:t xml:space="preserve"> elevation </w:t>
      </w:r>
      <w:r w:rsidR="00C823A0" w:rsidRPr="00FF178E">
        <w:rPr>
          <w:rStyle w:val="FootnoteReference"/>
          <w:rFonts w:ascii="Arial" w:hAnsi="Arial" w:cs="Arial"/>
        </w:rPr>
        <w:footnoteReference w:id="4"/>
      </w:r>
    </w:p>
    <w:p w14:paraId="1580E315" w14:textId="52E9286A" w:rsidR="00560FCB" w:rsidRDefault="00560FCB" w:rsidP="00560FCB">
      <w:pPr>
        <w:pStyle w:val="ListParagraph"/>
        <w:widowControl w:val="0"/>
        <w:autoSpaceDE w:val="0"/>
        <w:autoSpaceDN w:val="0"/>
        <w:spacing w:before="123" w:after="0" w:line="237" w:lineRule="auto"/>
        <w:ind w:left="1797" w:right="147"/>
        <w:contextualSpacing w:val="0"/>
        <w:rPr>
          <w:rFonts w:ascii="Arial" w:hAnsi="Arial" w:cs="Arial"/>
        </w:rPr>
      </w:pPr>
      <w:r>
        <w:rPr>
          <w:noProof/>
          <w:lang w:eastAsia="en-AU"/>
        </w:rPr>
        <w:drawing>
          <wp:inline distT="0" distB="0" distL="0" distR="0" wp14:anchorId="203C6F94" wp14:editId="47545041">
            <wp:extent cx="4572000" cy="3048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572000" cy="3048000"/>
                    </a:xfrm>
                    <a:prstGeom prst="rect">
                      <a:avLst/>
                    </a:prstGeom>
                  </pic:spPr>
                </pic:pic>
              </a:graphicData>
            </a:graphic>
          </wp:inline>
        </w:drawing>
      </w:r>
    </w:p>
    <w:p w14:paraId="395306D3" w14:textId="0BB8DF1A" w:rsidR="00C823A0" w:rsidRPr="007B1B3C" w:rsidRDefault="00C823A0" w:rsidP="007B1B3C">
      <w:pPr>
        <w:widowControl w:val="0"/>
        <w:autoSpaceDE w:val="0"/>
        <w:autoSpaceDN w:val="0"/>
        <w:spacing w:before="123" w:after="0" w:line="237" w:lineRule="auto"/>
        <w:ind w:right="147"/>
        <w:rPr>
          <w:rFonts w:ascii="Arial" w:hAnsi="Arial" w:cs="Arial"/>
        </w:rPr>
      </w:pPr>
    </w:p>
    <w:p w14:paraId="1227CC6B" w14:textId="23F83602" w:rsidR="008D6D0B" w:rsidRDefault="00560FCB" w:rsidP="0059759F">
      <w:pPr>
        <w:pStyle w:val="ListParagraph"/>
        <w:widowControl w:val="0"/>
        <w:numPr>
          <w:ilvl w:val="0"/>
          <w:numId w:val="10"/>
        </w:numPr>
        <w:autoSpaceDE w:val="0"/>
        <w:autoSpaceDN w:val="0"/>
        <w:spacing w:before="123" w:after="0" w:line="237" w:lineRule="auto"/>
        <w:ind w:right="147"/>
        <w:contextualSpacing w:val="0"/>
        <w:rPr>
          <w:rFonts w:ascii="Arial" w:hAnsi="Arial" w:cs="Arial"/>
        </w:rPr>
      </w:pPr>
      <w:r>
        <w:rPr>
          <w:rFonts w:ascii="Arial" w:hAnsi="Arial" w:cs="Arial"/>
        </w:rPr>
        <w:t>1800mm chain wire f</w:t>
      </w:r>
      <w:r w:rsidR="008D6D0B" w:rsidRPr="00413C43">
        <w:rPr>
          <w:rFonts w:ascii="Arial" w:hAnsi="Arial" w:cs="Arial"/>
        </w:rPr>
        <w:t>enc</w:t>
      </w:r>
      <w:r w:rsidR="007B1B3C">
        <w:rPr>
          <w:rFonts w:ascii="Arial" w:hAnsi="Arial" w:cs="Arial"/>
        </w:rPr>
        <w:t>ing to secure the new plant.</w:t>
      </w:r>
    </w:p>
    <w:p w14:paraId="6E50E8A0" w14:textId="77777777" w:rsidR="00A52491" w:rsidRDefault="00A52491" w:rsidP="00560FCB">
      <w:pPr>
        <w:pStyle w:val="ListParagraph"/>
        <w:widowControl w:val="0"/>
        <w:autoSpaceDE w:val="0"/>
        <w:autoSpaceDN w:val="0"/>
        <w:spacing w:before="123" w:after="0" w:line="237" w:lineRule="auto"/>
        <w:ind w:left="1797" w:right="147"/>
        <w:contextualSpacing w:val="0"/>
        <w:rPr>
          <w:rFonts w:ascii="Arial" w:hAnsi="Arial" w:cs="Arial"/>
          <w:b/>
        </w:rPr>
      </w:pPr>
    </w:p>
    <w:p w14:paraId="1EBE5894" w14:textId="337D6B47" w:rsidR="00560FCB" w:rsidRPr="00C823A0" w:rsidRDefault="007B1B3C" w:rsidP="00560FCB">
      <w:pPr>
        <w:pStyle w:val="ListParagraph"/>
        <w:widowControl w:val="0"/>
        <w:autoSpaceDE w:val="0"/>
        <w:autoSpaceDN w:val="0"/>
        <w:spacing w:before="123" w:after="0" w:line="237" w:lineRule="auto"/>
        <w:ind w:left="1797" w:right="147"/>
        <w:contextualSpacing w:val="0"/>
        <w:rPr>
          <w:rFonts w:ascii="Arial" w:hAnsi="Arial" w:cs="Arial"/>
          <w:b/>
        </w:rPr>
      </w:pPr>
      <w:r>
        <w:rPr>
          <w:rFonts w:ascii="Arial" w:hAnsi="Arial" w:cs="Arial"/>
          <w:b/>
        </w:rPr>
        <w:t>Figure 5</w:t>
      </w:r>
      <w:r w:rsidR="00A52491">
        <w:rPr>
          <w:rFonts w:ascii="Arial" w:hAnsi="Arial" w:cs="Arial"/>
          <w:b/>
        </w:rPr>
        <w:t xml:space="preserve"> – Fencing</w:t>
      </w:r>
      <w:r w:rsidR="00953BF7">
        <w:rPr>
          <w:rFonts w:ascii="Arial" w:hAnsi="Arial" w:cs="Arial"/>
          <w:b/>
        </w:rPr>
        <w:t xml:space="preserve"> and gate details</w:t>
      </w:r>
      <w:r w:rsidR="00C823A0" w:rsidRPr="00FF178E">
        <w:rPr>
          <w:rStyle w:val="FootnoteReference"/>
          <w:rFonts w:ascii="Arial" w:hAnsi="Arial" w:cs="Arial"/>
        </w:rPr>
        <w:footnoteReference w:id="5"/>
      </w:r>
    </w:p>
    <w:p w14:paraId="6FC1A7A2" w14:textId="37D17E66" w:rsidR="00560FCB" w:rsidRDefault="00560FCB" w:rsidP="00560FCB">
      <w:pPr>
        <w:pStyle w:val="ListParagraph"/>
        <w:widowControl w:val="0"/>
        <w:autoSpaceDE w:val="0"/>
        <w:autoSpaceDN w:val="0"/>
        <w:spacing w:before="123" w:after="0" w:line="237" w:lineRule="auto"/>
        <w:ind w:left="1797" w:right="147"/>
        <w:contextualSpacing w:val="0"/>
        <w:rPr>
          <w:rFonts w:ascii="Arial" w:hAnsi="Arial" w:cs="Arial"/>
        </w:rPr>
      </w:pPr>
    </w:p>
    <w:p w14:paraId="7AEAE7D7" w14:textId="7E91B201" w:rsidR="00953BF7" w:rsidRDefault="00953BF7" w:rsidP="00560FCB">
      <w:pPr>
        <w:pStyle w:val="ListParagraph"/>
        <w:widowControl w:val="0"/>
        <w:autoSpaceDE w:val="0"/>
        <w:autoSpaceDN w:val="0"/>
        <w:spacing w:before="123" w:after="0" w:line="237" w:lineRule="auto"/>
        <w:ind w:left="1797" w:right="147"/>
        <w:contextualSpacing w:val="0"/>
        <w:rPr>
          <w:rFonts w:ascii="Arial" w:hAnsi="Arial" w:cs="Arial"/>
        </w:rPr>
      </w:pPr>
      <w:r w:rsidRPr="00953BF7">
        <w:rPr>
          <w:rFonts w:ascii="Arial" w:hAnsi="Arial" w:cs="Arial"/>
          <w:noProof/>
          <w:lang w:eastAsia="en-AU"/>
        </w:rPr>
        <w:drawing>
          <wp:inline distT="0" distB="0" distL="0" distR="0" wp14:anchorId="3666D86F" wp14:editId="3FE1EC4A">
            <wp:extent cx="4916659" cy="18542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920850" cy="1855781"/>
                    </a:xfrm>
                    <a:prstGeom prst="rect">
                      <a:avLst/>
                    </a:prstGeom>
                  </pic:spPr>
                </pic:pic>
              </a:graphicData>
            </a:graphic>
          </wp:inline>
        </w:drawing>
      </w:r>
    </w:p>
    <w:p w14:paraId="72FE59D3" w14:textId="77777777" w:rsidR="00953BF7" w:rsidRDefault="00953BF7" w:rsidP="00560FCB">
      <w:pPr>
        <w:pStyle w:val="ListParagraph"/>
        <w:widowControl w:val="0"/>
        <w:autoSpaceDE w:val="0"/>
        <w:autoSpaceDN w:val="0"/>
        <w:spacing w:before="123" w:after="0" w:line="237" w:lineRule="auto"/>
        <w:ind w:left="1797" w:right="147"/>
        <w:contextualSpacing w:val="0"/>
        <w:rPr>
          <w:rFonts w:ascii="Arial" w:hAnsi="Arial" w:cs="Arial"/>
        </w:rPr>
      </w:pPr>
    </w:p>
    <w:p w14:paraId="1BD9E4A3" w14:textId="01B83211" w:rsidR="008D6D0B" w:rsidRPr="00413C43" w:rsidRDefault="008D6D0B" w:rsidP="0059759F">
      <w:pPr>
        <w:pStyle w:val="ListParagraph"/>
        <w:widowControl w:val="0"/>
        <w:numPr>
          <w:ilvl w:val="0"/>
          <w:numId w:val="10"/>
        </w:numPr>
        <w:autoSpaceDE w:val="0"/>
        <w:autoSpaceDN w:val="0"/>
        <w:spacing w:before="123" w:after="0" w:line="237" w:lineRule="auto"/>
        <w:ind w:right="147"/>
        <w:contextualSpacing w:val="0"/>
        <w:rPr>
          <w:rFonts w:ascii="Arial" w:hAnsi="Arial" w:cs="Arial"/>
        </w:rPr>
      </w:pPr>
      <w:r w:rsidRPr="00413C43">
        <w:rPr>
          <w:rFonts w:ascii="Arial" w:hAnsi="Arial" w:cs="Arial"/>
        </w:rPr>
        <w:t>High voltage (HV) electrical switchgear to connect the existing privately owned HV electricity network.</w:t>
      </w:r>
    </w:p>
    <w:p w14:paraId="06E49BC9" w14:textId="3E15674A" w:rsidR="00560FCB" w:rsidRPr="00560FCB" w:rsidRDefault="008D6D0B" w:rsidP="0059759F">
      <w:pPr>
        <w:pStyle w:val="ListParagraph"/>
        <w:widowControl w:val="0"/>
        <w:numPr>
          <w:ilvl w:val="0"/>
          <w:numId w:val="10"/>
        </w:numPr>
        <w:autoSpaceDE w:val="0"/>
        <w:autoSpaceDN w:val="0"/>
        <w:spacing w:before="123" w:after="0" w:line="237" w:lineRule="auto"/>
        <w:ind w:right="147"/>
        <w:contextualSpacing w:val="0"/>
        <w:rPr>
          <w:rFonts w:ascii="Arial" w:hAnsi="Arial" w:cs="Arial"/>
        </w:rPr>
      </w:pPr>
      <w:r w:rsidRPr="00413C43">
        <w:rPr>
          <w:rFonts w:ascii="Arial" w:hAnsi="Arial" w:cs="Arial"/>
        </w:rPr>
        <w:t>A temporary construction hub including demountable offices, amenities, equipment laydown areas and vehicle parking facilities.</w:t>
      </w:r>
    </w:p>
    <w:p w14:paraId="79126101" w14:textId="77777777" w:rsidR="00560FCB" w:rsidRDefault="00560FCB" w:rsidP="008D6D0B">
      <w:pPr>
        <w:pStyle w:val="BodyText"/>
        <w:spacing w:before="119"/>
        <w:ind w:left="1436" w:hanging="1010"/>
        <w:jc w:val="both"/>
      </w:pPr>
    </w:p>
    <w:p w14:paraId="3B671D1C" w14:textId="77777777" w:rsidR="00CF2B3B" w:rsidRDefault="006A1390" w:rsidP="00CF2B3B">
      <w:pPr>
        <w:pStyle w:val="BodyText"/>
        <w:spacing w:before="119"/>
        <w:ind w:left="1436" w:hanging="716"/>
        <w:jc w:val="both"/>
      </w:pPr>
      <w:r>
        <w:t>2.2</w:t>
      </w:r>
      <w:r>
        <w:tab/>
      </w:r>
      <w:r w:rsidR="007320AC">
        <w:t xml:space="preserve">The proposed development will generate up to 11000 MWh of solar power annually and will power irrigation and other operations of the Kerarbury almond </w:t>
      </w:r>
      <w:r w:rsidR="007320AC">
        <w:lastRenderedPageBreak/>
        <w:t>orchard. Excess energy will be e</w:t>
      </w:r>
      <w:r w:rsidR="00CF2B3B">
        <w:t>xported through the local grid.</w:t>
      </w:r>
    </w:p>
    <w:p w14:paraId="039D0DD6" w14:textId="77777777" w:rsidR="00CF2B3B" w:rsidRDefault="00CF2B3B" w:rsidP="00CF2B3B">
      <w:pPr>
        <w:pStyle w:val="BodyText"/>
        <w:spacing w:before="119"/>
        <w:ind w:left="1436" w:hanging="716"/>
        <w:jc w:val="both"/>
      </w:pPr>
    </w:p>
    <w:p w14:paraId="20830E8A" w14:textId="3C8B832A" w:rsidR="00403B08" w:rsidRDefault="00CF2B3B" w:rsidP="00CF2B3B">
      <w:pPr>
        <w:pStyle w:val="BodyText"/>
        <w:spacing w:before="119"/>
        <w:ind w:left="1436" w:hanging="716"/>
        <w:jc w:val="both"/>
      </w:pPr>
      <w:r>
        <w:t>2.3</w:t>
      </w:r>
      <w:r>
        <w:tab/>
      </w:r>
      <w:r w:rsidR="00403B08" w:rsidRPr="00AC7F3D">
        <w:t xml:space="preserve">The development is for electricity generating infrastructure by a private company </w:t>
      </w:r>
      <w:r w:rsidR="00CE4EB6">
        <w:t>with a CIV</w:t>
      </w:r>
      <w:r w:rsidR="008B19C8" w:rsidRPr="00AC7F3D">
        <w:t xml:space="preserve"> </w:t>
      </w:r>
      <w:r w:rsidR="00403B08" w:rsidRPr="00AC7F3D">
        <w:t xml:space="preserve">of </w:t>
      </w:r>
      <w:r w:rsidR="008B19C8" w:rsidRPr="00FF178E">
        <w:t>$</w:t>
      </w:r>
      <w:r w:rsidR="00953BF7">
        <w:t>5,698,</w:t>
      </w:r>
      <w:r w:rsidR="00953BF7" w:rsidRPr="00953BF7">
        <w:t>500</w:t>
      </w:r>
      <w:r w:rsidR="00953BF7">
        <w:t xml:space="preserve"> (ex-GST)</w:t>
      </w:r>
      <w:r w:rsidR="00403B08" w:rsidRPr="00AC7F3D">
        <w:t xml:space="preserve">. </w:t>
      </w:r>
      <w:r w:rsidR="00403B08" w:rsidRPr="00AC7F3D">
        <w:rPr>
          <w:color w:val="FF0000"/>
        </w:rPr>
        <w:t xml:space="preserve"> </w:t>
      </w:r>
      <w:r w:rsidR="00403B08" w:rsidRPr="00AC7F3D">
        <w:t xml:space="preserve">It is a type of development referred to in </w:t>
      </w:r>
      <w:r>
        <w:t>Schedule 6, clause 5 of</w:t>
      </w:r>
      <w:r w:rsidR="00CE4EB6">
        <w:t xml:space="preserve"> the</w:t>
      </w:r>
      <w:r>
        <w:t xml:space="preserve"> </w:t>
      </w:r>
      <w:r w:rsidR="00CE4EB6">
        <w:t>PS-SEPP</w:t>
      </w:r>
      <w:r>
        <w:t xml:space="preserve"> </w:t>
      </w:r>
      <w:r w:rsidR="00403B08" w:rsidRPr="00AC7F3D">
        <w:t>and declared to be regionally significant.</w:t>
      </w:r>
      <w:r w:rsidR="00403B08" w:rsidRPr="00AC7F3D">
        <w:rPr>
          <w:color w:val="FF0000"/>
        </w:rPr>
        <w:t xml:space="preserve"> </w:t>
      </w:r>
      <w:r w:rsidR="009478BC">
        <w:t>Consequently, the development a</w:t>
      </w:r>
      <w:r w:rsidR="00403B08" w:rsidRPr="00AC7F3D">
        <w:t>pplication</w:t>
      </w:r>
      <w:r w:rsidR="009478BC">
        <w:t xml:space="preserve"> cannot be determined by Murrumbidgee Council and the matter</w:t>
      </w:r>
      <w:r w:rsidR="00403B08" w:rsidRPr="00AC7F3D">
        <w:t xml:space="preserve"> is required to be determined by </w:t>
      </w:r>
      <w:r w:rsidR="006D0250" w:rsidRPr="00AC7F3D">
        <w:t xml:space="preserve">the </w:t>
      </w:r>
      <w:r w:rsidR="00CE4EB6">
        <w:t>WJRPP</w:t>
      </w:r>
      <w:r w:rsidR="007F7CEF" w:rsidRPr="00AC7F3D">
        <w:t>.</w:t>
      </w:r>
    </w:p>
    <w:p w14:paraId="66B1A2B2" w14:textId="2518D780" w:rsidR="007477B5" w:rsidRDefault="007477B5" w:rsidP="00CF2B3B">
      <w:pPr>
        <w:pStyle w:val="BodyText"/>
        <w:spacing w:before="119"/>
        <w:ind w:left="1436" w:hanging="716"/>
        <w:jc w:val="both"/>
      </w:pPr>
    </w:p>
    <w:p w14:paraId="6D9684CE" w14:textId="77777777" w:rsidR="007477B5" w:rsidRDefault="007477B5" w:rsidP="007477B5">
      <w:pPr>
        <w:rPr>
          <w:rFonts w:ascii="Arial" w:hAnsi="Arial" w:cs="Arial"/>
          <w:b/>
          <w:lang w:eastAsia="en-AU"/>
        </w:rPr>
      </w:pPr>
    </w:p>
    <w:p w14:paraId="4271D151" w14:textId="77777777" w:rsidR="007477B5" w:rsidRDefault="007477B5" w:rsidP="007477B5">
      <w:pPr>
        <w:rPr>
          <w:rFonts w:ascii="Arial" w:hAnsi="Arial" w:cs="Arial"/>
          <w:b/>
          <w:lang w:eastAsia="en-AU"/>
        </w:rPr>
      </w:pPr>
    </w:p>
    <w:p w14:paraId="2377DB48" w14:textId="77777777" w:rsidR="007477B5" w:rsidRPr="00631719" w:rsidRDefault="007477B5" w:rsidP="007477B5">
      <w:pPr>
        <w:jc w:val="center"/>
        <w:rPr>
          <w:rFonts w:ascii="Arial" w:hAnsi="Arial" w:cs="Arial"/>
          <w:lang w:eastAsia="en-AU"/>
        </w:rPr>
      </w:pPr>
      <w:r w:rsidRPr="00631719">
        <w:rPr>
          <w:rFonts w:ascii="Arial" w:hAnsi="Arial" w:cs="Arial"/>
          <w:lang w:eastAsia="en-AU"/>
        </w:rPr>
        <w:t>[This section has been deliberately left blank]</w:t>
      </w:r>
    </w:p>
    <w:p w14:paraId="451001EC" w14:textId="77777777" w:rsidR="007477B5" w:rsidRPr="00AC7F3D" w:rsidRDefault="007477B5" w:rsidP="00CF2B3B">
      <w:pPr>
        <w:pStyle w:val="BodyText"/>
        <w:spacing w:before="119"/>
        <w:ind w:left="1436" w:hanging="716"/>
        <w:jc w:val="both"/>
      </w:pPr>
    </w:p>
    <w:p w14:paraId="3169DCD3" w14:textId="7EDF5797" w:rsidR="008B19C8" w:rsidRPr="00AC7F3D" w:rsidRDefault="008B19C8" w:rsidP="00403B08">
      <w:pPr>
        <w:pStyle w:val="BodyText"/>
        <w:spacing w:before="1"/>
        <w:ind w:left="532" w:right="140"/>
        <w:jc w:val="both"/>
      </w:pPr>
    </w:p>
    <w:p w14:paraId="7F58B4C1" w14:textId="4572AD54" w:rsidR="007477B5" w:rsidRDefault="00631719">
      <w:pPr>
        <w:rPr>
          <w:rFonts w:ascii="Arial" w:hAnsi="Arial" w:cs="Arial"/>
          <w:b/>
          <w:lang w:eastAsia="en-AU"/>
        </w:rPr>
      </w:pPr>
      <w:r>
        <w:rPr>
          <w:rFonts w:ascii="Arial" w:hAnsi="Arial" w:cs="Arial"/>
          <w:b/>
          <w:lang w:eastAsia="en-AU"/>
        </w:rPr>
        <w:br w:type="page"/>
      </w:r>
    </w:p>
    <w:p w14:paraId="01635B6B" w14:textId="7F7A524B" w:rsidR="00D435C0" w:rsidRPr="00AC7F3D" w:rsidRDefault="00F279FA" w:rsidP="00631719">
      <w:pPr>
        <w:pBdr>
          <w:bottom w:val="single" w:sz="4" w:space="1" w:color="auto"/>
        </w:pBdr>
        <w:tabs>
          <w:tab w:val="left" w:pos="7485"/>
        </w:tabs>
        <w:spacing w:before="120" w:after="0" w:line="240" w:lineRule="auto"/>
        <w:ind w:right="23"/>
        <w:jc w:val="both"/>
        <w:rPr>
          <w:rFonts w:ascii="Arial" w:hAnsi="Arial" w:cs="Arial"/>
          <w:b/>
          <w:lang w:eastAsia="en-AU"/>
        </w:rPr>
      </w:pPr>
      <w:r>
        <w:rPr>
          <w:rFonts w:ascii="Arial" w:hAnsi="Arial" w:cs="Arial"/>
          <w:b/>
          <w:lang w:eastAsia="en-AU"/>
        </w:rPr>
        <w:lastRenderedPageBreak/>
        <w:t>PART 3: SITE &amp; LOCALITY</w:t>
      </w:r>
    </w:p>
    <w:p w14:paraId="5BB6D529" w14:textId="77777777" w:rsidR="00D435C0" w:rsidRDefault="00D435C0" w:rsidP="00D435C0">
      <w:pPr>
        <w:tabs>
          <w:tab w:val="left" w:pos="7485"/>
        </w:tabs>
        <w:spacing w:after="0" w:line="240" w:lineRule="auto"/>
        <w:ind w:right="23"/>
        <w:rPr>
          <w:rFonts w:ascii="Arial" w:hAnsi="Arial" w:cs="Arial"/>
          <w:b/>
          <w:lang w:eastAsia="en-AU"/>
        </w:rPr>
      </w:pPr>
    </w:p>
    <w:p w14:paraId="5AD69D81" w14:textId="134BA26A" w:rsidR="00F12810" w:rsidRDefault="00D435C0" w:rsidP="00F12810">
      <w:pPr>
        <w:pStyle w:val="BodyText"/>
        <w:spacing w:before="121"/>
        <w:ind w:left="852" w:right="148" w:hanging="426"/>
        <w:jc w:val="both"/>
      </w:pPr>
      <w:r>
        <w:t>3.1</w:t>
      </w:r>
      <w:r>
        <w:tab/>
        <w:t>The proposed electricity generating facility will have a footprint of approximately</w:t>
      </w:r>
      <w:r w:rsidR="003D2754" w:rsidRPr="00AC7F3D">
        <w:t xml:space="preserve"> </w:t>
      </w:r>
      <w:r>
        <w:t xml:space="preserve">7ha and will be constructed across </w:t>
      </w:r>
      <w:r w:rsidRPr="007A4C1A">
        <w:t xml:space="preserve">Lots </w:t>
      </w:r>
      <w:r w:rsidR="00953BF7">
        <w:t>86 DP 750872, 5037</w:t>
      </w:r>
      <w:r>
        <w:t xml:space="preserve">, </w:t>
      </w:r>
      <w:r w:rsidR="00953BF7">
        <w:t>Kidman Way, approximately 2.8</w:t>
      </w:r>
      <w:r w:rsidR="00F279FA">
        <w:t xml:space="preserve"> km </w:t>
      </w:r>
      <w:r w:rsidR="00953BF7">
        <w:t>south-</w:t>
      </w:r>
      <w:r w:rsidR="00F279FA">
        <w:t xml:space="preserve">west of </w:t>
      </w:r>
      <w:r w:rsidR="00953BF7">
        <w:t>Coleambally</w:t>
      </w:r>
      <w:r w:rsidR="00F279FA">
        <w:t xml:space="preserve"> </w:t>
      </w:r>
      <w:r w:rsidR="003D2754" w:rsidRPr="00AC7F3D">
        <w:t>in the Murrumbidgee local government area.</w:t>
      </w:r>
    </w:p>
    <w:p w14:paraId="40EA8750" w14:textId="77777777" w:rsidR="00F12810" w:rsidRDefault="00F12810" w:rsidP="00F12810">
      <w:pPr>
        <w:pStyle w:val="BodyText"/>
        <w:spacing w:before="121"/>
        <w:ind w:left="852" w:right="148"/>
        <w:jc w:val="both"/>
      </w:pPr>
    </w:p>
    <w:p w14:paraId="61B58EE6" w14:textId="25C94FF9" w:rsidR="007B1B3C" w:rsidRPr="00F12810" w:rsidRDefault="007B1B3C" w:rsidP="00F12810">
      <w:pPr>
        <w:pStyle w:val="BodyText"/>
        <w:spacing w:before="121"/>
        <w:ind w:left="852" w:right="148"/>
        <w:jc w:val="both"/>
      </w:pPr>
      <w:r>
        <w:rPr>
          <w:b/>
        </w:rPr>
        <w:t>F</w:t>
      </w:r>
      <w:r w:rsidR="00953BF7">
        <w:rPr>
          <w:b/>
        </w:rPr>
        <w:t>igure 4</w:t>
      </w:r>
      <w:r w:rsidR="00E62458">
        <w:rPr>
          <w:b/>
        </w:rPr>
        <w:t xml:space="preserve"> </w:t>
      </w:r>
      <w:r>
        <w:rPr>
          <w:b/>
        </w:rPr>
        <w:t xml:space="preserve">– </w:t>
      </w:r>
      <w:r w:rsidR="00E62458">
        <w:rPr>
          <w:b/>
        </w:rPr>
        <w:t>Locality and site plan</w:t>
      </w:r>
      <w:r w:rsidRPr="007B1B3C">
        <w:rPr>
          <w:rStyle w:val="FootnoteReference"/>
        </w:rPr>
        <w:footnoteReference w:id="6"/>
      </w:r>
    </w:p>
    <w:p w14:paraId="73C9599B" w14:textId="68B53EF3" w:rsidR="00E62458" w:rsidRDefault="00E62458" w:rsidP="007B1B3C">
      <w:pPr>
        <w:pStyle w:val="BodyText"/>
        <w:spacing w:before="121"/>
        <w:ind w:left="852" w:right="148" w:hanging="132"/>
        <w:jc w:val="both"/>
        <w:rPr>
          <w:noProof/>
          <w:lang w:bidi="ar-SA"/>
        </w:rPr>
      </w:pPr>
    </w:p>
    <w:p w14:paraId="732EF42C" w14:textId="632A0AC6" w:rsidR="007B1B3C" w:rsidRPr="00953BF7" w:rsidRDefault="00D13F14" w:rsidP="00953BF7">
      <w:pPr>
        <w:pStyle w:val="BodyText"/>
        <w:spacing w:before="121"/>
        <w:ind w:left="852" w:right="148" w:hanging="132"/>
        <w:jc w:val="both"/>
        <w:rPr>
          <w:b/>
        </w:rPr>
      </w:pPr>
      <w:r>
        <w:rPr>
          <w:b/>
          <w:noProof/>
          <w:lang w:bidi="ar-SA"/>
        </w:rPr>
        <mc:AlternateContent>
          <mc:Choice Requires="wps">
            <w:drawing>
              <wp:anchor distT="0" distB="0" distL="114300" distR="114300" simplePos="0" relativeHeight="251686912" behindDoc="0" locked="0" layoutInCell="1" allowOverlap="1" wp14:anchorId="5EEC442A" wp14:editId="3E7D07B7">
                <wp:simplePos x="0" y="0"/>
                <wp:positionH relativeFrom="column">
                  <wp:posOffset>2183313</wp:posOffset>
                </wp:positionH>
                <wp:positionV relativeFrom="paragraph">
                  <wp:posOffset>1864560</wp:posOffset>
                </wp:positionV>
                <wp:extent cx="276276" cy="388743"/>
                <wp:effectExtent l="19050" t="19050" r="47625" b="30480"/>
                <wp:wrapNone/>
                <wp:docPr id="23" name="Freeform 23"/>
                <wp:cNvGraphicFramePr/>
                <a:graphic xmlns:a="http://schemas.openxmlformats.org/drawingml/2006/main">
                  <a:graphicData uri="http://schemas.microsoft.com/office/word/2010/wordprocessingShape">
                    <wps:wsp>
                      <wps:cNvSpPr/>
                      <wps:spPr>
                        <a:xfrm>
                          <a:off x="0" y="0"/>
                          <a:ext cx="276276" cy="388743"/>
                        </a:xfrm>
                        <a:custGeom>
                          <a:avLst/>
                          <a:gdLst>
                            <a:gd name="connsiteX0" fmla="*/ 0 w 276276"/>
                            <a:gd name="connsiteY0" fmla="*/ 334954 h 388743"/>
                            <a:gd name="connsiteX1" fmla="*/ 119801 w 276276"/>
                            <a:gd name="connsiteY1" fmla="*/ 388743 h 388743"/>
                            <a:gd name="connsiteX2" fmla="*/ 215153 w 276276"/>
                            <a:gd name="connsiteY2" fmla="*/ 337399 h 388743"/>
                            <a:gd name="connsiteX3" fmla="*/ 276276 w 276276"/>
                            <a:gd name="connsiteY3" fmla="*/ 185814 h 388743"/>
                            <a:gd name="connsiteX4" fmla="*/ 166255 w 276276"/>
                            <a:gd name="connsiteY4" fmla="*/ 134471 h 388743"/>
                            <a:gd name="connsiteX5" fmla="*/ 212708 w 276276"/>
                            <a:gd name="connsiteY5" fmla="*/ 34229 h 388743"/>
                            <a:gd name="connsiteX6" fmla="*/ 134471 w 276276"/>
                            <a:gd name="connsiteY6" fmla="*/ 0 h 388743"/>
                            <a:gd name="connsiteX7" fmla="*/ 0 w 276276"/>
                            <a:gd name="connsiteY7" fmla="*/ 334954 h 38874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276276" h="388743">
                              <a:moveTo>
                                <a:pt x="0" y="334954"/>
                              </a:moveTo>
                              <a:lnTo>
                                <a:pt x="119801" y="388743"/>
                              </a:lnTo>
                              <a:lnTo>
                                <a:pt x="215153" y="337399"/>
                              </a:lnTo>
                              <a:lnTo>
                                <a:pt x="276276" y="185814"/>
                              </a:lnTo>
                              <a:lnTo>
                                <a:pt x="166255" y="134471"/>
                              </a:lnTo>
                              <a:lnTo>
                                <a:pt x="212708" y="34229"/>
                              </a:lnTo>
                              <a:lnTo>
                                <a:pt x="134471" y="0"/>
                              </a:lnTo>
                              <a:lnTo>
                                <a:pt x="0" y="334954"/>
                              </a:lnTo>
                              <a:close/>
                            </a:path>
                          </a:pathLst>
                        </a:custGeom>
                        <a:pattFill prst="wdDnDiag">
                          <a:fgClr>
                            <a:schemeClr val="bg1">
                              <a:lumMod val="65000"/>
                            </a:schemeClr>
                          </a:fgClr>
                          <a:bgClr>
                            <a:srgbClr val="FF0000"/>
                          </a:bgClr>
                        </a:patt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063C003" id="Freeform 23" o:spid="_x0000_s1026" style="position:absolute;margin-left:171.9pt;margin-top:146.8pt;width:21.75pt;height:30.6pt;z-index:251686912;visibility:visible;mso-wrap-style:square;mso-wrap-distance-left:9pt;mso-wrap-distance-top:0;mso-wrap-distance-right:9pt;mso-wrap-distance-bottom:0;mso-position-horizontal:absolute;mso-position-horizontal-relative:text;mso-position-vertical:absolute;mso-position-vertical-relative:text;v-text-anchor:middle" coordsize="276276,388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" path="m,334954r119801,53789l215153,337399,276276,185814,166255,134471,212708,34229,134471,,,334954xe" fillcolor="#a5a5a5 [2092]" strokecolor="black [3213]" strokeweight="1pt">
                <v:fill r:id="rId17" o:title="" color2="red" type="pattern"/>
                <v:stroke dashstyle="3 1" joinstyle="miter"/>
                <v:path arrowok="t" o:connecttype="custom" o:connectlocs="0,334954;119801,388743;215153,337399;276276,185814;166255,134471;212708,34229;134471,0;0,334954" o:connectangles="0,0,0,0,0,0,0,0"/>
              </v:shape>
            </w:pict>
          </mc:Fallback>
        </mc:AlternateContent>
      </w:r>
      <w:r w:rsidR="00953BF7" w:rsidRPr="00953BF7">
        <w:rPr>
          <w:b/>
          <w:noProof/>
          <w:lang w:bidi="ar-SA"/>
        </w:rPr>
        <w:drawing>
          <wp:inline distT="0" distB="0" distL="0" distR="0" wp14:anchorId="105163D9" wp14:editId="12D2DC13">
            <wp:extent cx="5183505" cy="3137095"/>
            <wp:effectExtent l="0" t="0" r="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205915" cy="3150658"/>
                    </a:xfrm>
                    <a:prstGeom prst="rect">
                      <a:avLst/>
                    </a:prstGeom>
                  </pic:spPr>
                </pic:pic>
              </a:graphicData>
            </a:graphic>
          </wp:inline>
        </w:drawing>
      </w:r>
    </w:p>
    <w:p w14:paraId="785BA7A3" w14:textId="39FE9434" w:rsidR="00F12810" w:rsidRDefault="00F12810" w:rsidP="001D1A20">
      <w:pPr>
        <w:pStyle w:val="BodyText"/>
        <w:spacing w:before="121"/>
        <w:ind w:right="148"/>
        <w:jc w:val="both"/>
      </w:pPr>
    </w:p>
    <w:p w14:paraId="5D8550BC" w14:textId="39699ECC" w:rsidR="00F12810" w:rsidRPr="00FF178E" w:rsidRDefault="003C0BE7" w:rsidP="00A16E01">
      <w:pPr>
        <w:pStyle w:val="BodyText"/>
        <w:spacing w:before="121"/>
        <w:ind w:left="852" w:right="148"/>
        <w:jc w:val="both"/>
        <w:rPr>
          <w:b/>
        </w:rPr>
      </w:pPr>
      <w:r>
        <w:rPr>
          <w:b/>
        </w:rPr>
        <w:t>Figure 5</w:t>
      </w:r>
      <w:r w:rsidR="00F12810">
        <w:rPr>
          <w:b/>
        </w:rPr>
        <w:t xml:space="preserve"> – Entrance to </w:t>
      </w:r>
      <w:r w:rsidR="00953BF7">
        <w:rPr>
          <w:b/>
        </w:rPr>
        <w:t>5037 Kidman Way</w:t>
      </w:r>
      <w:r w:rsidR="00F12810" w:rsidRPr="007B1B3C">
        <w:rPr>
          <w:rStyle w:val="FootnoteReference"/>
        </w:rPr>
        <w:footnoteReference w:id="7"/>
      </w:r>
    </w:p>
    <w:p w14:paraId="5E7727D1" w14:textId="77777777" w:rsidR="00F12810" w:rsidRDefault="00F12810" w:rsidP="00F12810">
      <w:pPr>
        <w:pStyle w:val="BodyText"/>
        <w:spacing w:before="121"/>
        <w:ind w:right="148"/>
        <w:jc w:val="both"/>
      </w:pPr>
    </w:p>
    <w:p w14:paraId="1C3F6FDE" w14:textId="2B1C23D5" w:rsidR="00F12810" w:rsidRDefault="00953BF7" w:rsidP="00F12810">
      <w:pPr>
        <w:pStyle w:val="BodyText"/>
        <w:spacing w:before="121"/>
        <w:ind w:left="852" w:right="148" w:hanging="426"/>
        <w:jc w:val="both"/>
        <w:rPr>
          <w:noProof/>
          <w:lang w:bidi="ar-SA"/>
        </w:rPr>
      </w:pPr>
      <w:r w:rsidRPr="00953BF7">
        <w:rPr>
          <w:noProof/>
          <w:lang w:bidi="ar-SA"/>
        </w:rPr>
        <w:drawing>
          <wp:anchor distT="0" distB="0" distL="114300" distR="114300" simplePos="0" relativeHeight="251684864" behindDoc="0" locked="0" layoutInCell="1" allowOverlap="1" wp14:anchorId="4ED37D88" wp14:editId="552BF0C9">
            <wp:simplePos x="0" y="0"/>
            <wp:positionH relativeFrom="column">
              <wp:posOffset>428625</wp:posOffset>
            </wp:positionH>
            <wp:positionV relativeFrom="paragraph">
              <wp:posOffset>76200</wp:posOffset>
            </wp:positionV>
            <wp:extent cx="5274945" cy="2368550"/>
            <wp:effectExtent l="0" t="0" r="1905" b="0"/>
            <wp:wrapThrough wrapText="bothSides">
              <wp:wrapPolygon edited="0">
                <wp:start x="0" y="0"/>
                <wp:lineTo x="0" y="21368"/>
                <wp:lineTo x="21530" y="21368"/>
                <wp:lineTo x="21530" y="0"/>
                <wp:lineTo x="0" y="0"/>
              </wp:wrapPolygon>
            </wp:wrapThrough>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5274945" cy="2368550"/>
                    </a:xfrm>
                    <a:prstGeom prst="rect">
                      <a:avLst/>
                    </a:prstGeom>
                  </pic:spPr>
                </pic:pic>
              </a:graphicData>
            </a:graphic>
            <wp14:sizeRelH relativeFrom="margin">
              <wp14:pctWidth>0</wp14:pctWidth>
            </wp14:sizeRelH>
          </wp:anchor>
        </w:drawing>
      </w:r>
      <w:r w:rsidR="00F12810">
        <w:rPr>
          <w:noProof/>
          <w:lang w:bidi="ar-SA"/>
        </w:rPr>
        <w:t xml:space="preserve"> </w:t>
      </w:r>
    </w:p>
    <w:p w14:paraId="48B3638D" w14:textId="77777777" w:rsidR="00F12810" w:rsidRDefault="00F12810" w:rsidP="00F12810">
      <w:pPr>
        <w:pStyle w:val="BodyText"/>
        <w:spacing w:before="121"/>
        <w:ind w:left="852" w:right="148" w:hanging="426"/>
        <w:jc w:val="both"/>
        <w:rPr>
          <w:noProof/>
          <w:lang w:bidi="ar-SA"/>
        </w:rPr>
      </w:pPr>
    </w:p>
    <w:p w14:paraId="24FEF223" w14:textId="77777777" w:rsidR="00F12810" w:rsidRDefault="00F12810" w:rsidP="00F12810">
      <w:pPr>
        <w:pStyle w:val="BodyText"/>
        <w:spacing w:before="121"/>
        <w:ind w:left="852" w:right="148" w:hanging="426"/>
        <w:jc w:val="both"/>
        <w:rPr>
          <w:noProof/>
          <w:lang w:bidi="ar-SA"/>
        </w:rPr>
      </w:pPr>
    </w:p>
    <w:p w14:paraId="639C015A" w14:textId="77777777" w:rsidR="00F12810" w:rsidRDefault="00F12810" w:rsidP="00F12810">
      <w:pPr>
        <w:pStyle w:val="BodyText"/>
        <w:spacing w:before="121"/>
        <w:ind w:left="852" w:right="148" w:hanging="426"/>
        <w:jc w:val="both"/>
        <w:rPr>
          <w:noProof/>
          <w:lang w:bidi="ar-SA"/>
        </w:rPr>
      </w:pPr>
    </w:p>
    <w:p w14:paraId="72ECD553" w14:textId="77777777" w:rsidR="00F12810" w:rsidRDefault="00F12810" w:rsidP="00F12810">
      <w:pPr>
        <w:pStyle w:val="BodyText"/>
        <w:spacing w:before="121"/>
        <w:ind w:left="852" w:right="148" w:hanging="426"/>
        <w:jc w:val="both"/>
        <w:rPr>
          <w:noProof/>
          <w:lang w:bidi="ar-SA"/>
        </w:rPr>
      </w:pPr>
    </w:p>
    <w:p w14:paraId="02C0C61F" w14:textId="77777777" w:rsidR="00F12810" w:rsidRDefault="00F12810" w:rsidP="00F12810">
      <w:pPr>
        <w:pStyle w:val="BodyText"/>
        <w:spacing w:before="121"/>
        <w:ind w:left="852" w:right="148" w:hanging="426"/>
        <w:jc w:val="both"/>
        <w:rPr>
          <w:noProof/>
          <w:lang w:bidi="ar-SA"/>
        </w:rPr>
      </w:pPr>
    </w:p>
    <w:p w14:paraId="35AF7795" w14:textId="51CB20D3" w:rsidR="00F12810" w:rsidRDefault="00F12810" w:rsidP="007B1B3C">
      <w:pPr>
        <w:pStyle w:val="BodyText"/>
        <w:spacing w:before="121"/>
        <w:ind w:left="852" w:right="148" w:hanging="132"/>
        <w:jc w:val="both"/>
      </w:pPr>
    </w:p>
    <w:p w14:paraId="78B70D19" w14:textId="77777777" w:rsidR="003C0BE7" w:rsidRDefault="003C0BE7" w:rsidP="007B1B3C">
      <w:pPr>
        <w:pStyle w:val="BodyText"/>
        <w:spacing w:before="121"/>
        <w:ind w:left="852" w:right="148" w:hanging="132"/>
        <w:jc w:val="both"/>
      </w:pPr>
    </w:p>
    <w:p w14:paraId="3BDCEB91" w14:textId="2359B38C" w:rsidR="00953BF7" w:rsidRDefault="003C0BE7" w:rsidP="007B1B3C">
      <w:pPr>
        <w:pStyle w:val="BodyText"/>
        <w:spacing w:before="121"/>
        <w:ind w:left="852" w:right="148" w:hanging="132"/>
        <w:jc w:val="both"/>
      </w:pPr>
      <w:r>
        <w:rPr>
          <w:b/>
        </w:rPr>
        <w:t>Figure 6</w:t>
      </w:r>
      <w:r w:rsidR="00953BF7">
        <w:rPr>
          <w:b/>
        </w:rPr>
        <w:t xml:space="preserve"> – Entrance to 5037 Kidman Way</w:t>
      </w:r>
      <w:r w:rsidR="00953BF7" w:rsidRPr="007B1B3C">
        <w:rPr>
          <w:rStyle w:val="FootnoteReference"/>
        </w:rPr>
        <w:footnoteReference w:id="8"/>
      </w:r>
    </w:p>
    <w:p w14:paraId="1ABDC3EC" w14:textId="6AEBE699" w:rsidR="00953BF7" w:rsidRDefault="00953BF7" w:rsidP="00953BF7">
      <w:pPr>
        <w:pStyle w:val="BodyText"/>
        <w:spacing w:before="121"/>
        <w:ind w:right="148"/>
        <w:jc w:val="both"/>
      </w:pPr>
      <w:r>
        <w:tab/>
      </w:r>
    </w:p>
    <w:p w14:paraId="533FC5DA" w14:textId="76FA7689" w:rsidR="00953BF7" w:rsidRDefault="00953BF7" w:rsidP="00953BF7">
      <w:pPr>
        <w:pStyle w:val="BodyText"/>
        <w:spacing w:before="121"/>
        <w:ind w:right="148"/>
        <w:jc w:val="both"/>
      </w:pPr>
      <w:r w:rsidRPr="00953BF7">
        <w:rPr>
          <w:noProof/>
          <w:lang w:bidi="ar-SA"/>
        </w:rPr>
        <w:drawing>
          <wp:anchor distT="0" distB="0" distL="114300" distR="114300" simplePos="0" relativeHeight="251685888" behindDoc="0" locked="0" layoutInCell="1" allowOverlap="1" wp14:anchorId="3358F4B8" wp14:editId="5EC284CE">
            <wp:simplePos x="0" y="0"/>
            <wp:positionH relativeFrom="column">
              <wp:posOffset>471170</wp:posOffset>
            </wp:positionH>
            <wp:positionV relativeFrom="paragraph">
              <wp:posOffset>10160</wp:posOffset>
            </wp:positionV>
            <wp:extent cx="5240020" cy="2501900"/>
            <wp:effectExtent l="0" t="0" r="0" b="0"/>
            <wp:wrapThrough wrapText="bothSides">
              <wp:wrapPolygon edited="0">
                <wp:start x="0" y="0"/>
                <wp:lineTo x="0" y="21381"/>
                <wp:lineTo x="21516" y="21381"/>
                <wp:lineTo x="21516" y="0"/>
                <wp:lineTo x="0" y="0"/>
              </wp:wrapPolygon>
            </wp:wrapThrough>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5240020" cy="2501900"/>
                    </a:xfrm>
                    <a:prstGeom prst="rect">
                      <a:avLst/>
                    </a:prstGeom>
                  </pic:spPr>
                </pic:pic>
              </a:graphicData>
            </a:graphic>
            <wp14:sizeRelH relativeFrom="margin">
              <wp14:pctWidth>0</wp14:pctWidth>
            </wp14:sizeRelH>
          </wp:anchor>
        </w:drawing>
      </w:r>
    </w:p>
    <w:p w14:paraId="2A9D16CB" w14:textId="77777777" w:rsidR="00953BF7" w:rsidRDefault="00953BF7" w:rsidP="007B1B3C">
      <w:pPr>
        <w:pStyle w:val="BodyText"/>
        <w:spacing w:before="121"/>
        <w:ind w:left="852" w:right="148" w:hanging="132"/>
        <w:jc w:val="both"/>
      </w:pPr>
    </w:p>
    <w:p w14:paraId="23AA12DE" w14:textId="342C1D71" w:rsidR="00F279FA" w:rsidRDefault="00F279FA" w:rsidP="00F279FA">
      <w:pPr>
        <w:pStyle w:val="BodyText"/>
        <w:spacing w:before="121"/>
        <w:ind w:left="852" w:right="148" w:hanging="426"/>
        <w:jc w:val="both"/>
      </w:pPr>
      <w:r>
        <w:t>3.2</w:t>
      </w:r>
      <w:r>
        <w:tab/>
      </w:r>
      <w:r w:rsidR="00D13F14" w:rsidRPr="00F94A80">
        <w:t>Lot 86 in DP750872</w:t>
      </w:r>
      <w:r w:rsidR="00CB0100" w:rsidRPr="00F94A80">
        <w:t xml:space="preserve"> </w:t>
      </w:r>
      <w:r w:rsidR="00D13F14" w:rsidRPr="00F94A80">
        <w:t>is an irregular shape</w:t>
      </w:r>
      <w:r w:rsidR="00CB0100" w:rsidRPr="00F94A80">
        <w:t xml:space="preserve">, with an area of </w:t>
      </w:r>
      <w:r w:rsidR="00D13F14" w:rsidRPr="00F94A80">
        <w:t xml:space="preserve">315.7 hectares. Access to the site is from </w:t>
      </w:r>
      <w:r w:rsidR="00714DC0" w:rsidRPr="00F94A80">
        <w:t xml:space="preserve">the </w:t>
      </w:r>
      <w:r w:rsidR="00D13F14" w:rsidRPr="00F94A80">
        <w:t>Kidman Way</w:t>
      </w:r>
      <w:r w:rsidR="00714DC0" w:rsidRPr="00F94A80">
        <w:t xml:space="preserve">, </w:t>
      </w:r>
      <w:r w:rsidR="00764623" w:rsidRPr="00F94A80">
        <w:t>900m</w:t>
      </w:r>
      <w:r w:rsidR="00714DC0" w:rsidRPr="00F94A80">
        <w:t xml:space="preserve"> to</w:t>
      </w:r>
      <w:r w:rsidR="00F33808" w:rsidRPr="00F94A80">
        <w:t xml:space="preserve"> the north of the proposed site, with the so</w:t>
      </w:r>
      <w:r w:rsidR="00F94A80" w:rsidRPr="00F94A80">
        <w:t>lar farm being approximately 175</w:t>
      </w:r>
      <w:r w:rsidR="00F33808" w:rsidRPr="00F94A80">
        <w:t>m</w:t>
      </w:r>
      <w:r w:rsidR="00F94A80" w:rsidRPr="00F94A80">
        <w:t xml:space="preserve"> in</w:t>
      </w:r>
      <w:r w:rsidR="00F33808" w:rsidRPr="00F94A80">
        <w:t xml:space="preserve"> from</w:t>
      </w:r>
      <w:r w:rsidR="00F94A80" w:rsidRPr="00F94A80">
        <w:t xml:space="preserve"> and west of</w:t>
      </w:r>
      <w:r w:rsidR="00F33808" w:rsidRPr="00F94A80">
        <w:t xml:space="preserve"> the Kidman Way.</w:t>
      </w:r>
    </w:p>
    <w:p w14:paraId="4CE1307B" w14:textId="77777777" w:rsidR="00FF178E" w:rsidRDefault="00FF178E" w:rsidP="00F279FA">
      <w:pPr>
        <w:pStyle w:val="BodyText"/>
        <w:spacing w:before="121"/>
        <w:ind w:left="852" w:right="148" w:hanging="426"/>
        <w:jc w:val="both"/>
      </w:pPr>
    </w:p>
    <w:p w14:paraId="681C6F8A" w14:textId="7C87897F" w:rsidR="00BC37A6" w:rsidRPr="00C95132" w:rsidRDefault="00F279FA" w:rsidP="001977AD">
      <w:pPr>
        <w:pStyle w:val="BodyText"/>
        <w:spacing w:before="121"/>
        <w:ind w:left="852" w:right="148" w:hanging="426"/>
        <w:jc w:val="both"/>
        <w:rPr>
          <w:highlight w:val="yellow"/>
        </w:rPr>
      </w:pPr>
      <w:r>
        <w:t>3.3</w:t>
      </w:r>
      <w:r>
        <w:tab/>
      </w:r>
      <w:r w:rsidR="00714DC0" w:rsidRPr="009D024E">
        <w:t>The terrain levels across the</w:t>
      </w:r>
      <w:r w:rsidR="00F33808" w:rsidRPr="009D024E">
        <w:t xml:space="preserve"> entire</w:t>
      </w:r>
      <w:r w:rsidR="0011349D" w:rsidRPr="009D024E">
        <w:t xml:space="preserve"> property</w:t>
      </w:r>
      <w:r w:rsidR="00714DC0" w:rsidRPr="009D024E">
        <w:t xml:space="preserve"> </w:t>
      </w:r>
      <w:r w:rsidR="00F33808" w:rsidRPr="009D024E">
        <w:t>is generally flat</w:t>
      </w:r>
      <w:r w:rsidR="0011349D" w:rsidRPr="009D024E">
        <w:t xml:space="preserve">. The siting of the development is on land which can be described </w:t>
      </w:r>
      <w:r w:rsidR="00714DC0" w:rsidRPr="009D024E">
        <w:t>a</w:t>
      </w:r>
      <w:r w:rsidR="00F33808" w:rsidRPr="009D024E">
        <w:t>re very flat, varying from 118.45m to 117.9</w:t>
      </w:r>
      <w:r w:rsidR="00714DC0" w:rsidRPr="009D024E">
        <w:t xml:space="preserve"> metres AHD.</w:t>
      </w:r>
    </w:p>
    <w:p w14:paraId="6749DC40" w14:textId="30F2E104" w:rsidR="007B1B3C" w:rsidRPr="002D41ED" w:rsidRDefault="007B1B3C" w:rsidP="00A16E01">
      <w:pPr>
        <w:pStyle w:val="BodyText"/>
        <w:spacing w:before="121"/>
        <w:ind w:right="148"/>
        <w:jc w:val="both"/>
      </w:pPr>
    </w:p>
    <w:p w14:paraId="42499CDB" w14:textId="6AA7C77B" w:rsidR="00F279FA" w:rsidRDefault="00BC37A6" w:rsidP="00BC37A6">
      <w:pPr>
        <w:pStyle w:val="BodyText"/>
        <w:spacing w:before="121"/>
        <w:ind w:left="852" w:right="148" w:hanging="426"/>
        <w:jc w:val="both"/>
      </w:pPr>
      <w:r w:rsidRPr="002D41ED">
        <w:t>3.4</w:t>
      </w:r>
      <w:r w:rsidRPr="002D41ED">
        <w:tab/>
      </w:r>
      <w:r w:rsidR="00714DC0" w:rsidRPr="002D41ED">
        <w:t>The siting of the solar farm is on land which has in the past been cleared for agricul</w:t>
      </w:r>
      <w:r w:rsidR="00E62458" w:rsidRPr="002D41ED">
        <w:t xml:space="preserve">tural use, and incorporates </w:t>
      </w:r>
      <w:r w:rsidR="001E2ADB" w:rsidRPr="002D41ED">
        <w:t>cropping (see</w:t>
      </w:r>
      <w:r w:rsidR="00E62458" w:rsidRPr="002D41ED">
        <w:t xml:space="preserve"> Figu</w:t>
      </w:r>
      <w:r w:rsidR="00F64B03" w:rsidRPr="002D41ED">
        <w:t>re</w:t>
      </w:r>
      <w:r w:rsidR="001E2ADB" w:rsidRPr="002D41ED">
        <w:t>s</w:t>
      </w:r>
      <w:r w:rsidR="00B14BAB" w:rsidRPr="002D41ED">
        <w:t xml:space="preserve"> 7</w:t>
      </w:r>
      <w:r w:rsidR="001E2ADB" w:rsidRPr="002D41ED">
        <w:t xml:space="preserve"> &amp; 8</w:t>
      </w:r>
      <w:r w:rsidR="00E62458" w:rsidRPr="002D41ED">
        <w:t xml:space="preserve"> below</w:t>
      </w:r>
      <w:r w:rsidR="001E2ADB" w:rsidRPr="002D41ED">
        <w:t>)</w:t>
      </w:r>
      <w:r w:rsidRPr="002D41ED">
        <w:t>.</w:t>
      </w:r>
    </w:p>
    <w:p w14:paraId="38E720DA" w14:textId="5DDEB41E" w:rsidR="00E62458" w:rsidRDefault="00E62458" w:rsidP="00BC37A6">
      <w:pPr>
        <w:pStyle w:val="BodyText"/>
        <w:spacing w:before="121"/>
        <w:ind w:left="852" w:right="148" w:hanging="426"/>
        <w:jc w:val="both"/>
      </w:pPr>
    </w:p>
    <w:p w14:paraId="4CDCB608" w14:textId="4057EA2A" w:rsidR="00631719" w:rsidRDefault="00E62458" w:rsidP="003B1ECB">
      <w:pPr>
        <w:pStyle w:val="BodyText"/>
        <w:spacing w:before="121"/>
        <w:ind w:left="852" w:right="148" w:hanging="426"/>
        <w:jc w:val="both"/>
      </w:pPr>
      <w:r>
        <w:tab/>
      </w:r>
      <w:r>
        <w:rPr>
          <w:b/>
        </w:rPr>
        <w:t xml:space="preserve">Figure </w:t>
      </w:r>
      <w:r w:rsidR="003C0BE7">
        <w:rPr>
          <w:b/>
        </w:rPr>
        <w:t>7</w:t>
      </w:r>
      <w:r>
        <w:rPr>
          <w:b/>
        </w:rPr>
        <w:t xml:space="preserve"> – Location of solar farm</w:t>
      </w:r>
      <w:r w:rsidR="003C0BE7">
        <w:rPr>
          <w:b/>
        </w:rPr>
        <w:t xml:space="preserve"> (as viewed from the Kidman Way)</w:t>
      </w:r>
      <w:r w:rsidR="003C0BE7">
        <w:rPr>
          <w:rStyle w:val="FootnoteReference"/>
          <w:b/>
        </w:rPr>
        <w:footnoteReference w:id="9"/>
      </w:r>
    </w:p>
    <w:p w14:paraId="126C74BE" w14:textId="6A98B412" w:rsidR="007B1B3C" w:rsidRDefault="003C0BE7" w:rsidP="00BC37A6">
      <w:pPr>
        <w:pStyle w:val="BodyText"/>
        <w:spacing w:before="121"/>
        <w:ind w:left="852" w:right="148" w:hanging="426"/>
        <w:jc w:val="both"/>
      </w:pPr>
      <w:r w:rsidRPr="003C0BE7">
        <w:rPr>
          <w:noProof/>
          <w:lang w:bidi="ar-SA"/>
        </w:rPr>
        <w:drawing>
          <wp:anchor distT="0" distB="0" distL="114300" distR="114300" simplePos="0" relativeHeight="251693056" behindDoc="0" locked="0" layoutInCell="1" allowOverlap="1" wp14:anchorId="0A353E25" wp14:editId="4ECE7D33">
            <wp:simplePos x="0" y="0"/>
            <wp:positionH relativeFrom="column">
              <wp:posOffset>549374</wp:posOffset>
            </wp:positionH>
            <wp:positionV relativeFrom="paragraph">
              <wp:posOffset>111044</wp:posOffset>
            </wp:positionV>
            <wp:extent cx="5350950" cy="2349500"/>
            <wp:effectExtent l="0" t="0" r="2540" b="0"/>
            <wp:wrapThrough wrapText="bothSides">
              <wp:wrapPolygon edited="0">
                <wp:start x="0" y="0"/>
                <wp:lineTo x="0" y="21366"/>
                <wp:lineTo x="21533" y="21366"/>
                <wp:lineTo x="21533"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5350950" cy="2349500"/>
                    </a:xfrm>
                    <a:prstGeom prst="rect">
                      <a:avLst/>
                    </a:prstGeom>
                  </pic:spPr>
                </pic:pic>
              </a:graphicData>
            </a:graphic>
            <wp14:sizeRelH relativeFrom="page">
              <wp14:pctWidth>0</wp14:pctWidth>
            </wp14:sizeRelH>
            <wp14:sizeRelV relativeFrom="page">
              <wp14:pctHeight>0</wp14:pctHeight>
            </wp14:sizeRelV>
          </wp:anchor>
        </w:drawing>
      </w:r>
    </w:p>
    <w:p w14:paraId="3A9FCFCF" w14:textId="77777777" w:rsidR="00FF178E" w:rsidRDefault="00FF178E" w:rsidP="00BC37A6">
      <w:pPr>
        <w:pStyle w:val="BodyText"/>
        <w:spacing w:before="121"/>
        <w:ind w:left="852" w:right="148" w:hanging="426"/>
        <w:jc w:val="both"/>
      </w:pPr>
    </w:p>
    <w:p w14:paraId="5FFDA395" w14:textId="77777777" w:rsidR="003C0BE7" w:rsidRDefault="003C0BE7" w:rsidP="00BC37A6">
      <w:pPr>
        <w:pStyle w:val="BodyText"/>
        <w:spacing w:before="121"/>
        <w:ind w:left="852" w:right="148" w:hanging="426"/>
        <w:jc w:val="both"/>
      </w:pPr>
    </w:p>
    <w:p w14:paraId="0F500ECE" w14:textId="77777777" w:rsidR="003C0BE7" w:rsidRDefault="003C0BE7" w:rsidP="00BC37A6">
      <w:pPr>
        <w:pStyle w:val="BodyText"/>
        <w:spacing w:before="121"/>
        <w:ind w:left="852" w:right="148" w:hanging="426"/>
        <w:jc w:val="both"/>
      </w:pPr>
    </w:p>
    <w:p w14:paraId="2F9EDAA2" w14:textId="77777777" w:rsidR="003C0BE7" w:rsidRDefault="003C0BE7" w:rsidP="00BC37A6">
      <w:pPr>
        <w:pStyle w:val="BodyText"/>
        <w:spacing w:before="121"/>
        <w:ind w:left="852" w:right="148" w:hanging="426"/>
        <w:jc w:val="both"/>
      </w:pPr>
    </w:p>
    <w:p w14:paraId="0FE2A1DB" w14:textId="158344D0" w:rsidR="003C0BE7" w:rsidRDefault="003C0BE7" w:rsidP="00BC37A6">
      <w:pPr>
        <w:pStyle w:val="BodyText"/>
        <w:spacing w:before="121"/>
        <w:ind w:left="852" w:right="148" w:hanging="426"/>
        <w:jc w:val="both"/>
      </w:pPr>
    </w:p>
    <w:p w14:paraId="67F3A16C" w14:textId="6F23B27B" w:rsidR="003C0BE7" w:rsidRDefault="003C0BE7" w:rsidP="00BC37A6">
      <w:pPr>
        <w:pStyle w:val="BodyText"/>
        <w:spacing w:before="121"/>
        <w:ind w:left="852" w:right="148" w:hanging="426"/>
        <w:jc w:val="both"/>
      </w:pPr>
    </w:p>
    <w:p w14:paraId="4783027B" w14:textId="09EA8D30" w:rsidR="003C0BE7" w:rsidRDefault="003C0BE7" w:rsidP="00BC37A6">
      <w:pPr>
        <w:pStyle w:val="BodyText"/>
        <w:spacing w:before="121"/>
        <w:ind w:left="852" w:right="148" w:hanging="426"/>
        <w:jc w:val="both"/>
      </w:pPr>
    </w:p>
    <w:p w14:paraId="063719B9" w14:textId="739E38CA" w:rsidR="003C0BE7" w:rsidRDefault="003C0BE7" w:rsidP="00BC37A6">
      <w:pPr>
        <w:pStyle w:val="BodyText"/>
        <w:spacing w:before="121"/>
        <w:ind w:left="852" w:right="148" w:hanging="426"/>
        <w:jc w:val="both"/>
      </w:pPr>
    </w:p>
    <w:p w14:paraId="17F586A9" w14:textId="4E31D33D" w:rsidR="003C0BE7" w:rsidRDefault="003C0BE7" w:rsidP="00BC37A6">
      <w:pPr>
        <w:pStyle w:val="BodyText"/>
        <w:spacing w:before="121"/>
        <w:ind w:left="852" w:right="148" w:hanging="426"/>
        <w:jc w:val="both"/>
      </w:pPr>
    </w:p>
    <w:p w14:paraId="6881B7F4" w14:textId="7CDE9721" w:rsidR="003C0BE7" w:rsidRDefault="003C0BE7" w:rsidP="00BC37A6">
      <w:pPr>
        <w:pStyle w:val="BodyText"/>
        <w:spacing w:before="121"/>
        <w:ind w:left="852" w:right="148" w:hanging="426"/>
        <w:jc w:val="both"/>
      </w:pPr>
    </w:p>
    <w:p w14:paraId="50D2B6CB" w14:textId="77777777" w:rsidR="001E2ADB" w:rsidRDefault="003C0BE7" w:rsidP="00BC37A6">
      <w:pPr>
        <w:pStyle w:val="BodyText"/>
        <w:spacing w:before="121"/>
        <w:ind w:left="852" w:right="148" w:hanging="426"/>
        <w:jc w:val="both"/>
        <w:rPr>
          <w:b/>
        </w:rPr>
      </w:pPr>
      <w:r>
        <w:rPr>
          <w:b/>
        </w:rPr>
        <w:lastRenderedPageBreak/>
        <w:tab/>
      </w:r>
    </w:p>
    <w:p w14:paraId="0258CD32" w14:textId="440361FB" w:rsidR="003C0BE7" w:rsidRDefault="003C0BE7" w:rsidP="00BC37A6">
      <w:pPr>
        <w:pStyle w:val="BodyText"/>
        <w:spacing w:before="121"/>
        <w:ind w:left="852" w:right="148" w:hanging="426"/>
        <w:jc w:val="both"/>
        <w:rPr>
          <w:b/>
        </w:rPr>
      </w:pPr>
      <w:r>
        <w:rPr>
          <w:b/>
        </w:rPr>
        <w:t>Figure 8 – Location of solar farm (existing crops)</w:t>
      </w:r>
      <w:r>
        <w:rPr>
          <w:rStyle w:val="FootnoteReference"/>
          <w:b/>
        </w:rPr>
        <w:footnoteReference w:id="10"/>
      </w:r>
    </w:p>
    <w:p w14:paraId="023730EA" w14:textId="778FA5F4" w:rsidR="003C0BE7" w:rsidRDefault="003C0BE7" w:rsidP="00BC37A6">
      <w:pPr>
        <w:pStyle w:val="BodyText"/>
        <w:spacing w:before="121"/>
        <w:ind w:left="852" w:right="148" w:hanging="426"/>
        <w:jc w:val="both"/>
        <w:rPr>
          <w:b/>
        </w:rPr>
      </w:pPr>
    </w:p>
    <w:p w14:paraId="7924E6D1" w14:textId="5CDE8344" w:rsidR="003C0BE7" w:rsidRPr="003C0BE7" w:rsidRDefault="003C0BE7" w:rsidP="00BC37A6">
      <w:pPr>
        <w:pStyle w:val="BodyText"/>
        <w:spacing w:before="121"/>
        <w:ind w:left="852" w:right="148" w:hanging="426"/>
        <w:jc w:val="both"/>
        <w:rPr>
          <w:b/>
        </w:rPr>
      </w:pPr>
      <w:r w:rsidRPr="003C0BE7">
        <w:rPr>
          <w:b/>
          <w:noProof/>
          <w:lang w:bidi="ar-SA"/>
        </w:rPr>
        <w:drawing>
          <wp:anchor distT="0" distB="0" distL="114300" distR="114300" simplePos="0" relativeHeight="251694080" behindDoc="0" locked="0" layoutInCell="1" allowOverlap="1" wp14:anchorId="2057C9E0" wp14:editId="478D9C48">
            <wp:simplePos x="0" y="0"/>
            <wp:positionH relativeFrom="column">
              <wp:posOffset>570230</wp:posOffset>
            </wp:positionH>
            <wp:positionV relativeFrom="paragraph">
              <wp:posOffset>76200</wp:posOffset>
            </wp:positionV>
            <wp:extent cx="5429885" cy="2245995"/>
            <wp:effectExtent l="0" t="0" r="0" b="1905"/>
            <wp:wrapThrough wrapText="bothSides">
              <wp:wrapPolygon edited="0">
                <wp:start x="0" y="0"/>
                <wp:lineTo x="0" y="21435"/>
                <wp:lineTo x="21522" y="21435"/>
                <wp:lineTo x="21522" y="0"/>
                <wp:lineTo x="0"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5429885" cy="2245995"/>
                    </a:xfrm>
                    <a:prstGeom prst="rect">
                      <a:avLst/>
                    </a:prstGeom>
                  </pic:spPr>
                </pic:pic>
              </a:graphicData>
            </a:graphic>
            <wp14:sizeRelH relativeFrom="margin">
              <wp14:pctWidth>0</wp14:pctWidth>
            </wp14:sizeRelH>
            <wp14:sizeRelV relativeFrom="margin">
              <wp14:pctHeight>0</wp14:pctHeight>
            </wp14:sizeRelV>
          </wp:anchor>
        </w:drawing>
      </w:r>
    </w:p>
    <w:p w14:paraId="4CB424F4" w14:textId="2D3267E9" w:rsidR="003C0BE7" w:rsidRDefault="003C0BE7" w:rsidP="00BC37A6">
      <w:pPr>
        <w:pStyle w:val="BodyText"/>
        <w:spacing w:before="121"/>
        <w:ind w:left="852" w:right="148" w:hanging="426"/>
        <w:jc w:val="both"/>
      </w:pPr>
    </w:p>
    <w:p w14:paraId="01C912F1" w14:textId="180E288C" w:rsidR="003C0BE7" w:rsidRDefault="003C0BE7" w:rsidP="00BC37A6">
      <w:pPr>
        <w:pStyle w:val="BodyText"/>
        <w:spacing w:before="121"/>
        <w:ind w:left="852" w:right="148" w:hanging="426"/>
        <w:jc w:val="both"/>
      </w:pPr>
    </w:p>
    <w:p w14:paraId="72364372" w14:textId="77777777" w:rsidR="003C0BE7" w:rsidRDefault="003C0BE7" w:rsidP="00BC37A6">
      <w:pPr>
        <w:pStyle w:val="BodyText"/>
        <w:spacing w:before="121"/>
        <w:ind w:left="852" w:right="148" w:hanging="426"/>
        <w:jc w:val="both"/>
      </w:pPr>
    </w:p>
    <w:p w14:paraId="3A7CDD52" w14:textId="59C25924" w:rsidR="00BC37A6" w:rsidRDefault="00F279FA" w:rsidP="00BC37A6">
      <w:pPr>
        <w:pStyle w:val="BodyText"/>
        <w:spacing w:before="121"/>
        <w:ind w:left="852" w:right="148" w:hanging="426"/>
        <w:jc w:val="both"/>
      </w:pPr>
      <w:r>
        <w:t>3.5</w:t>
      </w:r>
      <w:r>
        <w:tab/>
      </w:r>
      <w:r w:rsidR="001977AD" w:rsidRPr="001977AD">
        <w:t>The</w:t>
      </w:r>
      <w:r w:rsidR="003D2754" w:rsidRPr="001977AD">
        <w:t xml:space="preserve"> </w:t>
      </w:r>
      <w:r w:rsidR="001977AD" w:rsidRPr="001977AD">
        <w:t>perime</w:t>
      </w:r>
      <w:r w:rsidR="00BC37A6" w:rsidRPr="001977AD">
        <w:t xml:space="preserve">ter of </w:t>
      </w:r>
      <w:r w:rsidR="00C95132">
        <w:t>property</w:t>
      </w:r>
      <w:r w:rsidR="00BC37A6" w:rsidRPr="001977AD">
        <w:t xml:space="preserve"> is fenced, and</w:t>
      </w:r>
      <w:r w:rsidR="001977AD" w:rsidRPr="001977AD">
        <w:t xml:space="preserve"> stock fencing within the property is also in place</w:t>
      </w:r>
      <w:r w:rsidR="00C95132">
        <w:t>.</w:t>
      </w:r>
    </w:p>
    <w:p w14:paraId="28B57745" w14:textId="77777777" w:rsidR="00BC37A6" w:rsidRDefault="00BC37A6" w:rsidP="00BC37A6">
      <w:pPr>
        <w:pStyle w:val="BodyText"/>
        <w:spacing w:before="121"/>
        <w:ind w:left="852" w:right="148" w:hanging="426"/>
        <w:jc w:val="both"/>
      </w:pPr>
    </w:p>
    <w:p w14:paraId="2DC2C0B5" w14:textId="687ACC3D" w:rsidR="001977AD" w:rsidRPr="00C95132" w:rsidRDefault="00BC37A6" w:rsidP="001977AD">
      <w:pPr>
        <w:pStyle w:val="BodyText"/>
        <w:spacing w:before="121"/>
        <w:ind w:left="852" w:right="148" w:hanging="426"/>
        <w:jc w:val="both"/>
        <w:rPr>
          <w:highlight w:val="yellow"/>
        </w:rPr>
      </w:pPr>
      <w:r>
        <w:t>3.6</w:t>
      </w:r>
      <w:r>
        <w:tab/>
      </w:r>
      <w:r w:rsidR="00F94A80" w:rsidRPr="00F94A80">
        <w:t>The site</w:t>
      </w:r>
      <w:r w:rsidR="00B20490" w:rsidRPr="00F94A80">
        <w:t xml:space="preserve"> </w:t>
      </w:r>
      <w:r w:rsidR="001977AD" w:rsidRPr="00F94A80">
        <w:t>is in</w:t>
      </w:r>
      <w:r w:rsidR="003D2754" w:rsidRPr="00F94A80">
        <w:t xml:space="preserve"> a rural locality characterised by</w:t>
      </w:r>
      <w:r w:rsidR="001977AD" w:rsidRPr="00F94A80">
        <w:t xml:space="preserve"> both dry land and</w:t>
      </w:r>
      <w:r w:rsidR="003D2754" w:rsidRPr="00F94A80">
        <w:t xml:space="preserve"> irrigation farms</w:t>
      </w:r>
      <w:r w:rsidR="001977AD" w:rsidRPr="00F94A80">
        <w:t>, including associated infrastructure</w:t>
      </w:r>
      <w:r w:rsidR="003D2754" w:rsidRPr="00F94A80">
        <w:t xml:space="preserve"> </w:t>
      </w:r>
      <w:r w:rsidR="001977AD" w:rsidRPr="00F94A80">
        <w:t xml:space="preserve">such as </w:t>
      </w:r>
      <w:r w:rsidR="003D2754" w:rsidRPr="00F94A80">
        <w:t>water supply and drainage channels and irrigation bridges over roads.</w:t>
      </w:r>
      <w:r w:rsidR="001977AD" w:rsidRPr="00F94A80">
        <w:t xml:space="preserve"> </w:t>
      </w:r>
    </w:p>
    <w:p w14:paraId="4AB0544B" w14:textId="77777777" w:rsidR="00FF178E" w:rsidRPr="00C95132" w:rsidRDefault="00FF178E" w:rsidP="001977AD">
      <w:pPr>
        <w:pStyle w:val="BodyText"/>
        <w:spacing w:before="121"/>
        <w:ind w:left="852" w:right="148" w:hanging="426"/>
        <w:jc w:val="both"/>
        <w:rPr>
          <w:highlight w:val="yellow"/>
        </w:rPr>
      </w:pPr>
    </w:p>
    <w:p w14:paraId="55E61583" w14:textId="67F23420" w:rsidR="00F94A80" w:rsidRDefault="001977AD" w:rsidP="00F94A80">
      <w:pPr>
        <w:pStyle w:val="BodyText"/>
        <w:spacing w:before="121"/>
        <w:ind w:left="852" w:right="148" w:hanging="426"/>
        <w:jc w:val="both"/>
      </w:pPr>
      <w:r w:rsidRPr="003B1ECB">
        <w:t>3.7</w:t>
      </w:r>
      <w:r w:rsidRPr="003B1ECB">
        <w:tab/>
      </w:r>
      <w:r w:rsidR="00F94A80" w:rsidRPr="003B1ECB">
        <w:t>Rural dwellings</w:t>
      </w:r>
      <w:r w:rsidR="003D2754" w:rsidRPr="003B1ECB">
        <w:t>, farm sheds and farm buildings are scattered about the locality</w:t>
      </w:r>
      <w:r w:rsidR="00D538A9" w:rsidRPr="003B1ECB">
        <w:t xml:space="preserve"> with the nearest dwelling being located </w:t>
      </w:r>
      <w:r w:rsidR="003B1ECB" w:rsidRPr="003B1ECB">
        <w:t>approximately 600</w:t>
      </w:r>
      <w:r w:rsidR="00F94A80" w:rsidRPr="003B1ECB">
        <w:t xml:space="preserve"> metres</w:t>
      </w:r>
      <w:r w:rsidR="00827BD3" w:rsidRPr="003B1ECB">
        <w:t xml:space="preserve"> to the east of the development area</w:t>
      </w:r>
      <w:r w:rsidR="00F94A80" w:rsidRPr="003B1ECB">
        <w:t xml:space="preserve"> on the opposite side of the Kidman Way.</w:t>
      </w:r>
    </w:p>
    <w:p w14:paraId="6CFDE743" w14:textId="63B1FCC2" w:rsidR="00F94A80" w:rsidRDefault="00F94A80" w:rsidP="00F94A80">
      <w:pPr>
        <w:pStyle w:val="BodyText"/>
        <w:spacing w:before="121"/>
        <w:ind w:left="852" w:right="148" w:hanging="426"/>
        <w:jc w:val="both"/>
      </w:pPr>
    </w:p>
    <w:p w14:paraId="3E3A7864" w14:textId="73681E82" w:rsidR="00F94A80" w:rsidRDefault="00F94A80" w:rsidP="00F94A80">
      <w:pPr>
        <w:pStyle w:val="BodyText"/>
        <w:spacing w:before="121"/>
        <w:ind w:left="852" w:right="148" w:hanging="426"/>
        <w:jc w:val="both"/>
      </w:pPr>
      <w:r>
        <w:t>3.8</w:t>
      </w:r>
      <w:r>
        <w:tab/>
        <w:t>The land opposite the subject site is zoned RU5 Large Lot Residential. While this land is vacant, the minimum lot size for subdivision is 5ha.</w:t>
      </w:r>
    </w:p>
    <w:p w14:paraId="08FB5782" w14:textId="7CFF459D" w:rsidR="00631719" w:rsidRDefault="00631719">
      <w:pPr>
        <w:rPr>
          <w:rFonts w:ascii="Arial" w:hAnsi="Arial" w:cs="Arial"/>
          <w:b/>
          <w:lang w:eastAsia="en-AU"/>
        </w:rPr>
      </w:pPr>
    </w:p>
    <w:p w14:paraId="20D717B4" w14:textId="14A7D6AF" w:rsidR="00631719" w:rsidRDefault="00631719">
      <w:pPr>
        <w:rPr>
          <w:rFonts w:ascii="Arial" w:hAnsi="Arial" w:cs="Arial"/>
          <w:b/>
          <w:lang w:eastAsia="en-AU"/>
        </w:rPr>
      </w:pPr>
    </w:p>
    <w:p w14:paraId="6509D978" w14:textId="77777777" w:rsidR="003B1ECB" w:rsidRDefault="003B1ECB" w:rsidP="003B1ECB">
      <w:pPr>
        <w:rPr>
          <w:rFonts w:ascii="Arial" w:hAnsi="Arial" w:cs="Arial"/>
          <w:lang w:eastAsia="en-AU"/>
        </w:rPr>
      </w:pPr>
    </w:p>
    <w:p w14:paraId="75A02303" w14:textId="77777777" w:rsidR="003B1ECB" w:rsidRDefault="003B1ECB" w:rsidP="003B1ECB">
      <w:pPr>
        <w:rPr>
          <w:rFonts w:ascii="Arial" w:hAnsi="Arial" w:cs="Arial"/>
          <w:lang w:eastAsia="en-AU"/>
        </w:rPr>
      </w:pPr>
    </w:p>
    <w:p w14:paraId="70A199D5" w14:textId="77777777" w:rsidR="003B1ECB" w:rsidRDefault="003B1ECB" w:rsidP="003B1ECB">
      <w:pPr>
        <w:rPr>
          <w:rFonts w:ascii="Arial" w:hAnsi="Arial" w:cs="Arial"/>
          <w:lang w:eastAsia="en-AU"/>
        </w:rPr>
      </w:pPr>
    </w:p>
    <w:p w14:paraId="2CDF921A" w14:textId="528FC5BC" w:rsidR="003B1ECB" w:rsidRPr="00631719" w:rsidRDefault="003B1ECB" w:rsidP="003B1ECB">
      <w:pPr>
        <w:jc w:val="center"/>
        <w:rPr>
          <w:rFonts w:ascii="Arial" w:hAnsi="Arial" w:cs="Arial"/>
          <w:lang w:eastAsia="en-AU"/>
        </w:rPr>
      </w:pPr>
      <w:r w:rsidRPr="00631719">
        <w:rPr>
          <w:rFonts w:ascii="Arial" w:hAnsi="Arial" w:cs="Arial"/>
          <w:lang w:eastAsia="en-AU"/>
        </w:rPr>
        <w:t>[This section has been deliberately left blank]</w:t>
      </w:r>
    </w:p>
    <w:p w14:paraId="7B85A26A" w14:textId="77777777" w:rsidR="003B1ECB" w:rsidRDefault="003B1ECB">
      <w:pPr>
        <w:rPr>
          <w:rFonts w:ascii="Arial" w:hAnsi="Arial" w:cs="Arial"/>
          <w:b/>
          <w:lang w:eastAsia="en-AU"/>
        </w:rPr>
      </w:pPr>
    </w:p>
    <w:p w14:paraId="41416800" w14:textId="77777777" w:rsidR="003B1ECB" w:rsidRDefault="003B1ECB">
      <w:pPr>
        <w:rPr>
          <w:rFonts w:ascii="Arial" w:hAnsi="Arial" w:cs="Arial"/>
          <w:b/>
          <w:lang w:eastAsia="en-AU"/>
        </w:rPr>
      </w:pPr>
      <w:r>
        <w:rPr>
          <w:rFonts w:ascii="Arial" w:hAnsi="Arial" w:cs="Arial"/>
          <w:b/>
          <w:lang w:eastAsia="en-AU"/>
        </w:rPr>
        <w:br w:type="page"/>
      </w:r>
    </w:p>
    <w:p w14:paraId="38FD36EE" w14:textId="2D3ABBBF" w:rsidR="003B1ECB" w:rsidRPr="00AC7F3D" w:rsidRDefault="003B1ECB" w:rsidP="003B1ECB">
      <w:pPr>
        <w:pBdr>
          <w:bottom w:val="single" w:sz="4" w:space="1" w:color="auto"/>
        </w:pBdr>
        <w:tabs>
          <w:tab w:val="left" w:pos="7485"/>
        </w:tabs>
        <w:spacing w:before="120" w:after="0" w:line="240" w:lineRule="auto"/>
        <w:ind w:right="23"/>
        <w:jc w:val="both"/>
        <w:rPr>
          <w:rFonts w:ascii="Arial" w:hAnsi="Arial" w:cs="Arial"/>
          <w:b/>
          <w:lang w:eastAsia="en-AU"/>
        </w:rPr>
      </w:pPr>
      <w:r>
        <w:rPr>
          <w:rFonts w:ascii="Arial" w:hAnsi="Arial" w:cs="Arial"/>
          <w:b/>
          <w:lang w:eastAsia="en-AU"/>
        </w:rPr>
        <w:lastRenderedPageBreak/>
        <w:t>PART 4: STATUTORY CONSIDERATIONS</w:t>
      </w:r>
    </w:p>
    <w:p w14:paraId="08747C14" w14:textId="77777777" w:rsidR="00A8209E" w:rsidRDefault="00A8209E" w:rsidP="00A8209E">
      <w:pPr>
        <w:tabs>
          <w:tab w:val="left" w:pos="7485"/>
        </w:tabs>
        <w:spacing w:after="0" w:line="240" w:lineRule="auto"/>
        <w:ind w:right="23"/>
        <w:rPr>
          <w:rFonts w:ascii="Arial" w:hAnsi="Arial" w:cs="Arial"/>
          <w:b/>
          <w:lang w:eastAsia="en-AU"/>
        </w:rPr>
      </w:pPr>
    </w:p>
    <w:p w14:paraId="1F283588" w14:textId="201B42A5" w:rsidR="001F22A0" w:rsidRPr="00A8209E" w:rsidRDefault="00A8209E" w:rsidP="00EE6BD8">
      <w:pPr>
        <w:pStyle w:val="BodyText"/>
        <w:spacing w:before="119"/>
        <w:ind w:left="1296" w:right="145" w:hanging="870"/>
        <w:jc w:val="both"/>
        <w:rPr>
          <w:spacing w:val="-12"/>
        </w:rPr>
      </w:pPr>
      <w:r>
        <w:t>4.1</w:t>
      </w:r>
      <w:r>
        <w:tab/>
      </w:r>
      <w:r w:rsidR="00B11806" w:rsidRPr="00AC7F3D">
        <w:rPr>
          <w:bCs/>
        </w:rPr>
        <w:t xml:space="preserve">Section 4.15(1) </w:t>
      </w:r>
      <w:r w:rsidR="00B51F00" w:rsidRPr="00AC7F3D">
        <w:rPr>
          <w:bCs/>
        </w:rPr>
        <w:t xml:space="preserve">of the </w:t>
      </w:r>
      <w:r w:rsidR="000208C1" w:rsidRPr="00AC7F3D">
        <w:rPr>
          <w:bCs/>
          <w:i/>
          <w:iCs/>
        </w:rPr>
        <w:t>Environmental Planning and Assessment Act 1979</w:t>
      </w:r>
      <w:r w:rsidR="000208C1" w:rsidRPr="00AC7F3D">
        <w:rPr>
          <w:bCs/>
        </w:rPr>
        <w:t xml:space="preserve"> (</w:t>
      </w:r>
      <w:r w:rsidR="00365439" w:rsidRPr="00AC7F3D">
        <w:rPr>
          <w:bCs/>
        </w:rPr>
        <w:t>‘</w:t>
      </w:r>
      <w:r w:rsidR="000208C1" w:rsidRPr="00AC7F3D">
        <w:rPr>
          <w:bCs/>
        </w:rPr>
        <w:t>EP&amp;A Act</w:t>
      </w:r>
      <w:r w:rsidR="00365439" w:rsidRPr="00AC7F3D">
        <w:rPr>
          <w:bCs/>
        </w:rPr>
        <w:t>’</w:t>
      </w:r>
      <w:r w:rsidR="000208C1" w:rsidRPr="00AC7F3D">
        <w:rPr>
          <w:bCs/>
        </w:rPr>
        <w:t>)</w:t>
      </w:r>
      <w:r w:rsidR="00E10FEE" w:rsidRPr="00AC7F3D">
        <w:rPr>
          <w:bCs/>
        </w:rPr>
        <w:t xml:space="preserve"> </w:t>
      </w:r>
      <w:r w:rsidR="00365439" w:rsidRPr="00AC7F3D">
        <w:rPr>
          <w:bCs/>
        </w:rPr>
        <w:t xml:space="preserve">outlines the matters </w:t>
      </w:r>
      <w:r w:rsidR="00A26512" w:rsidRPr="00AC7F3D">
        <w:rPr>
          <w:bCs/>
        </w:rPr>
        <w:t>which the consent authority must take into c</w:t>
      </w:r>
      <w:r w:rsidR="0073642E" w:rsidRPr="00AC7F3D">
        <w:rPr>
          <w:bCs/>
        </w:rPr>
        <w:t>onsideration when</w:t>
      </w:r>
      <w:r w:rsidR="00365439" w:rsidRPr="00AC7F3D">
        <w:rPr>
          <w:bCs/>
        </w:rPr>
        <w:t xml:space="preserve"> determining a development application. </w:t>
      </w:r>
      <w:r w:rsidR="00A26512" w:rsidRPr="00AC7F3D">
        <w:rPr>
          <w:bCs/>
        </w:rPr>
        <w:t>These</w:t>
      </w:r>
      <w:r w:rsidR="00365439" w:rsidRPr="00AC7F3D">
        <w:rPr>
          <w:bCs/>
        </w:rPr>
        <w:t xml:space="preserve"> matters as are of relevance to the development application</w:t>
      </w:r>
      <w:r w:rsidR="00A26512" w:rsidRPr="00AC7F3D">
        <w:rPr>
          <w:bCs/>
        </w:rPr>
        <w:t xml:space="preserve"> include the following</w:t>
      </w:r>
      <w:r w:rsidR="00365439" w:rsidRPr="00AC7F3D">
        <w:rPr>
          <w:bCs/>
        </w:rPr>
        <w:t>:</w:t>
      </w:r>
    </w:p>
    <w:p w14:paraId="05EA3C8E" w14:textId="0621C1AC" w:rsidR="00365439" w:rsidRPr="00AC7F3D" w:rsidRDefault="00365439" w:rsidP="00365439">
      <w:pPr>
        <w:tabs>
          <w:tab w:val="left" w:pos="709"/>
          <w:tab w:val="left" w:pos="1560"/>
        </w:tabs>
        <w:spacing w:after="0" w:line="240" w:lineRule="auto"/>
        <w:ind w:right="23"/>
        <w:jc w:val="both"/>
        <w:rPr>
          <w:rFonts w:ascii="Arial" w:hAnsi="Arial" w:cs="Arial"/>
          <w:bCs/>
          <w:i/>
          <w:lang w:eastAsia="en-AU"/>
        </w:rPr>
      </w:pPr>
    </w:p>
    <w:p w14:paraId="237A6E5D" w14:textId="77777777" w:rsidR="00A8209E" w:rsidRDefault="002117C9" w:rsidP="0059759F">
      <w:pPr>
        <w:pStyle w:val="ListParagraph"/>
        <w:numPr>
          <w:ilvl w:val="0"/>
          <w:numId w:val="3"/>
        </w:numPr>
        <w:tabs>
          <w:tab w:val="left" w:pos="709"/>
          <w:tab w:val="left" w:pos="1560"/>
        </w:tabs>
        <w:spacing w:after="0" w:line="240" w:lineRule="auto"/>
        <w:ind w:right="23"/>
        <w:jc w:val="both"/>
        <w:rPr>
          <w:rFonts w:ascii="Arial" w:hAnsi="Arial" w:cs="Arial"/>
          <w:bCs/>
          <w:i/>
          <w:lang w:eastAsia="en-AU"/>
        </w:rPr>
      </w:pPr>
      <w:r w:rsidRPr="00AC7F3D">
        <w:rPr>
          <w:rFonts w:ascii="Arial" w:hAnsi="Arial" w:cs="Arial"/>
          <w:bCs/>
          <w:i/>
          <w:lang w:eastAsia="en-AU"/>
        </w:rPr>
        <w:t>the provisions of</w:t>
      </w:r>
      <w:r w:rsidR="00A35706" w:rsidRPr="00AC7F3D">
        <w:rPr>
          <w:rFonts w:ascii="Arial" w:hAnsi="Arial" w:cs="Arial"/>
          <w:bCs/>
          <w:i/>
          <w:lang w:eastAsia="en-AU"/>
        </w:rPr>
        <w:t xml:space="preserve"> </w:t>
      </w:r>
      <w:r w:rsidR="001E2DFE" w:rsidRPr="00AC7F3D">
        <w:rPr>
          <w:rFonts w:ascii="Arial" w:hAnsi="Arial" w:cs="Arial"/>
          <w:bCs/>
          <w:i/>
          <w:lang w:eastAsia="en-AU"/>
        </w:rPr>
        <w:t xml:space="preserve">any environmental planning </w:t>
      </w:r>
      <w:r w:rsidR="00A35706" w:rsidRPr="00AC7F3D">
        <w:rPr>
          <w:rFonts w:ascii="Arial" w:hAnsi="Arial" w:cs="Arial"/>
          <w:bCs/>
          <w:i/>
          <w:lang w:eastAsia="en-AU"/>
        </w:rPr>
        <w:t xml:space="preserve">instrument, </w:t>
      </w:r>
      <w:r w:rsidR="001E2DFE" w:rsidRPr="00AC7F3D">
        <w:rPr>
          <w:rFonts w:ascii="Arial" w:hAnsi="Arial" w:cs="Arial"/>
          <w:bCs/>
          <w:i/>
          <w:lang w:eastAsia="en-AU"/>
        </w:rPr>
        <w:t>proposed instrument</w:t>
      </w:r>
      <w:r w:rsidR="00663D63" w:rsidRPr="00AC7F3D">
        <w:rPr>
          <w:rFonts w:ascii="Arial" w:hAnsi="Arial" w:cs="Arial"/>
          <w:bCs/>
          <w:i/>
          <w:lang w:eastAsia="en-AU"/>
        </w:rPr>
        <w:t xml:space="preserve">, </w:t>
      </w:r>
      <w:r w:rsidR="001E2DFE" w:rsidRPr="00AC7F3D">
        <w:rPr>
          <w:rFonts w:ascii="Arial" w:hAnsi="Arial" w:cs="Arial"/>
          <w:bCs/>
          <w:i/>
          <w:lang w:eastAsia="en-AU"/>
        </w:rPr>
        <w:t xml:space="preserve">development control plan, </w:t>
      </w:r>
      <w:r w:rsidR="00663D63" w:rsidRPr="00AC7F3D">
        <w:rPr>
          <w:rFonts w:ascii="Arial" w:hAnsi="Arial" w:cs="Arial"/>
          <w:bCs/>
          <w:i/>
          <w:lang w:eastAsia="en-AU"/>
        </w:rPr>
        <w:t xml:space="preserve">planning agreement </w:t>
      </w:r>
      <w:r w:rsidR="00637886" w:rsidRPr="00AC7F3D">
        <w:rPr>
          <w:rFonts w:ascii="Arial" w:hAnsi="Arial" w:cs="Arial"/>
          <w:bCs/>
          <w:i/>
          <w:lang w:eastAsia="en-AU"/>
        </w:rPr>
        <w:t>and</w:t>
      </w:r>
      <w:r w:rsidR="0019024C" w:rsidRPr="00AC7F3D">
        <w:rPr>
          <w:rFonts w:ascii="Arial" w:hAnsi="Arial" w:cs="Arial"/>
          <w:bCs/>
          <w:i/>
          <w:lang w:eastAsia="en-AU"/>
        </w:rPr>
        <w:t xml:space="preserve"> </w:t>
      </w:r>
      <w:r w:rsidR="001E2DFE" w:rsidRPr="00AC7F3D">
        <w:rPr>
          <w:rFonts w:ascii="Arial" w:hAnsi="Arial" w:cs="Arial"/>
          <w:bCs/>
          <w:i/>
          <w:lang w:eastAsia="en-AU"/>
        </w:rPr>
        <w:t>the regulations</w:t>
      </w:r>
    </w:p>
    <w:p w14:paraId="54147D5D" w14:textId="77777777" w:rsidR="00A8209E" w:rsidRDefault="002117C9" w:rsidP="0059759F">
      <w:pPr>
        <w:pStyle w:val="ListParagraph"/>
        <w:numPr>
          <w:ilvl w:val="0"/>
          <w:numId w:val="3"/>
        </w:numPr>
        <w:tabs>
          <w:tab w:val="left" w:pos="709"/>
          <w:tab w:val="left" w:pos="1560"/>
        </w:tabs>
        <w:spacing w:after="0" w:line="240" w:lineRule="auto"/>
        <w:ind w:right="23"/>
        <w:jc w:val="both"/>
        <w:rPr>
          <w:rFonts w:ascii="Arial" w:hAnsi="Arial" w:cs="Arial"/>
          <w:bCs/>
          <w:i/>
          <w:lang w:eastAsia="en-AU"/>
        </w:rPr>
      </w:pPr>
      <w:r w:rsidRPr="00A8209E">
        <w:rPr>
          <w:rFonts w:ascii="Arial" w:hAnsi="Arial" w:cs="Arial"/>
          <w:bCs/>
          <w:i/>
          <w:lang w:eastAsia="en-AU"/>
        </w:rPr>
        <w:t>the likely impacts of that development, including environmental impacts on both the natural and built environments, and social and economic impacts in the locality,</w:t>
      </w:r>
    </w:p>
    <w:p w14:paraId="1C7ACDDB" w14:textId="77777777" w:rsidR="00A8209E" w:rsidRDefault="002117C9" w:rsidP="0059759F">
      <w:pPr>
        <w:pStyle w:val="ListParagraph"/>
        <w:numPr>
          <w:ilvl w:val="0"/>
          <w:numId w:val="3"/>
        </w:numPr>
        <w:tabs>
          <w:tab w:val="left" w:pos="709"/>
          <w:tab w:val="left" w:pos="1560"/>
        </w:tabs>
        <w:spacing w:after="0" w:line="240" w:lineRule="auto"/>
        <w:ind w:right="23"/>
        <w:jc w:val="both"/>
        <w:rPr>
          <w:rFonts w:ascii="Arial" w:hAnsi="Arial" w:cs="Arial"/>
          <w:bCs/>
          <w:i/>
          <w:lang w:eastAsia="en-AU"/>
        </w:rPr>
      </w:pPr>
      <w:r w:rsidRPr="00A8209E">
        <w:rPr>
          <w:rFonts w:ascii="Arial" w:hAnsi="Arial" w:cs="Arial"/>
          <w:bCs/>
          <w:i/>
          <w:lang w:eastAsia="en-AU"/>
        </w:rPr>
        <w:t>the suitability of the site for the development,</w:t>
      </w:r>
    </w:p>
    <w:p w14:paraId="365E70A0" w14:textId="77777777" w:rsidR="00A8209E" w:rsidRDefault="002117C9" w:rsidP="0059759F">
      <w:pPr>
        <w:pStyle w:val="ListParagraph"/>
        <w:numPr>
          <w:ilvl w:val="0"/>
          <w:numId w:val="3"/>
        </w:numPr>
        <w:tabs>
          <w:tab w:val="left" w:pos="709"/>
          <w:tab w:val="left" w:pos="1560"/>
        </w:tabs>
        <w:spacing w:after="0" w:line="240" w:lineRule="auto"/>
        <w:ind w:right="23"/>
        <w:jc w:val="both"/>
        <w:rPr>
          <w:rFonts w:ascii="Arial" w:hAnsi="Arial" w:cs="Arial"/>
          <w:bCs/>
          <w:i/>
          <w:lang w:eastAsia="en-AU"/>
        </w:rPr>
      </w:pPr>
      <w:r w:rsidRPr="00A8209E">
        <w:rPr>
          <w:rFonts w:ascii="Arial" w:hAnsi="Arial" w:cs="Arial"/>
          <w:bCs/>
          <w:i/>
          <w:lang w:eastAsia="en-AU"/>
        </w:rPr>
        <w:t>any submissions made in accordance with this Act or the regulations,</w:t>
      </w:r>
    </w:p>
    <w:p w14:paraId="7767400C" w14:textId="74DF521F" w:rsidR="002117C9" w:rsidRPr="00A8209E" w:rsidRDefault="00D67922" w:rsidP="0059759F">
      <w:pPr>
        <w:pStyle w:val="ListParagraph"/>
        <w:numPr>
          <w:ilvl w:val="0"/>
          <w:numId w:val="3"/>
        </w:numPr>
        <w:tabs>
          <w:tab w:val="left" w:pos="709"/>
          <w:tab w:val="left" w:pos="1560"/>
        </w:tabs>
        <w:spacing w:after="0" w:line="240" w:lineRule="auto"/>
        <w:ind w:right="23"/>
        <w:jc w:val="both"/>
        <w:rPr>
          <w:rFonts w:ascii="Arial" w:hAnsi="Arial" w:cs="Arial"/>
          <w:bCs/>
          <w:i/>
          <w:lang w:eastAsia="en-AU"/>
        </w:rPr>
      </w:pPr>
      <w:proofErr w:type="gramStart"/>
      <w:r w:rsidRPr="00A8209E">
        <w:rPr>
          <w:rFonts w:ascii="Arial" w:hAnsi="Arial" w:cs="Arial"/>
          <w:bCs/>
          <w:i/>
          <w:lang w:eastAsia="en-AU"/>
        </w:rPr>
        <w:t>t</w:t>
      </w:r>
      <w:r w:rsidR="002117C9" w:rsidRPr="00A8209E">
        <w:rPr>
          <w:rFonts w:ascii="Arial" w:hAnsi="Arial" w:cs="Arial"/>
          <w:bCs/>
          <w:i/>
          <w:lang w:eastAsia="en-AU"/>
        </w:rPr>
        <w:t>he</w:t>
      </w:r>
      <w:proofErr w:type="gramEnd"/>
      <w:r w:rsidR="002117C9" w:rsidRPr="00A8209E">
        <w:rPr>
          <w:rFonts w:ascii="Arial" w:hAnsi="Arial" w:cs="Arial"/>
          <w:bCs/>
          <w:i/>
          <w:lang w:eastAsia="en-AU"/>
        </w:rPr>
        <w:t xml:space="preserve"> public interest.</w:t>
      </w:r>
    </w:p>
    <w:p w14:paraId="580F8BCB" w14:textId="6AEF1668" w:rsidR="00365439" w:rsidRDefault="00365439" w:rsidP="00365439">
      <w:pPr>
        <w:tabs>
          <w:tab w:val="left" w:pos="709"/>
          <w:tab w:val="left" w:pos="1560"/>
        </w:tabs>
        <w:spacing w:after="0" w:line="240" w:lineRule="auto"/>
        <w:ind w:right="23"/>
        <w:jc w:val="both"/>
        <w:rPr>
          <w:rFonts w:ascii="Arial" w:hAnsi="Arial" w:cs="Arial"/>
          <w:bCs/>
          <w:lang w:eastAsia="en-AU"/>
        </w:rPr>
      </w:pPr>
    </w:p>
    <w:p w14:paraId="713B8838" w14:textId="77777777" w:rsidR="00FF178E" w:rsidRPr="00AC7F3D" w:rsidRDefault="00FF178E" w:rsidP="00365439">
      <w:pPr>
        <w:tabs>
          <w:tab w:val="left" w:pos="709"/>
          <w:tab w:val="left" w:pos="1560"/>
        </w:tabs>
        <w:spacing w:after="0" w:line="240" w:lineRule="auto"/>
        <w:ind w:right="23"/>
        <w:jc w:val="both"/>
        <w:rPr>
          <w:rFonts w:ascii="Arial" w:hAnsi="Arial" w:cs="Arial"/>
          <w:bCs/>
          <w:lang w:eastAsia="en-AU"/>
        </w:rPr>
      </w:pPr>
    </w:p>
    <w:p w14:paraId="38704597" w14:textId="77777777" w:rsidR="00EE6BD8" w:rsidRDefault="00A8209E" w:rsidP="00EE6BD8">
      <w:pPr>
        <w:tabs>
          <w:tab w:val="left" w:pos="709"/>
          <w:tab w:val="left" w:pos="1560"/>
        </w:tabs>
        <w:spacing w:after="0" w:line="240" w:lineRule="auto"/>
        <w:ind w:left="1437" w:right="23" w:hanging="1437"/>
        <w:jc w:val="both"/>
        <w:rPr>
          <w:rFonts w:ascii="Arial" w:hAnsi="Arial" w:cs="Arial"/>
          <w:bCs/>
          <w:lang w:eastAsia="en-AU"/>
        </w:rPr>
      </w:pPr>
      <w:r>
        <w:rPr>
          <w:rFonts w:ascii="Arial" w:hAnsi="Arial" w:cs="Arial"/>
          <w:bCs/>
          <w:lang w:eastAsia="en-AU"/>
        </w:rPr>
        <w:tab/>
      </w:r>
      <w:r w:rsidR="00EE6BD8">
        <w:rPr>
          <w:rFonts w:ascii="Arial" w:hAnsi="Arial" w:cs="Arial"/>
          <w:bCs/>
          <w:lang w:eastAsia="en-AU"/>
        </w:rPr>
        <w:t>4.2</w:t>
      </w:r>
      <w:r w:rsidR="00EE6BD8">
        <w:rPr>
          <w:rFonts w:ascii="Arial" w:hAnsi="Arial" w:cs="Arial"/>
          <w:bCs/>
          <w:lang w:eastAsia="en-AU"/>
        </w:rPr>
        <w:tab/>
        <w:t>The proposed development does not fall within the categories of</w:t>
      </w:r>
      <w:r w:rsidR="005A3EDD" w:rsidRPr="00AC7F3D">
        <w:rPr>
          <w:rFonts w:ascii="Arial" w:hAnsi="Arial" w:cs="Arial"/>
          <w:bCs/>
          <w:lang w:eastAsia="en-AU"/>
        </w:rPr>
        <w:t xml:space="preserve"> designated </w:t>
      </w:r>
      <w:r w:rsidR="00EE6BD8">
        <w:rPr>
          <w:rFonts w:ascii="Arial" w:hAnsi="Arial" w:cs="Arial"/>
          <w:bCs/>
          <w:lang w:eastAsia="en-AU"/>
        </w:rPr>
        <w:t xml:space="preserve">or integrated </w:t>
      </w:r>
      <w:r w:rsidR="005A3EDD" w:rsidRPr="00AC7F3D">
        <w:rPr>
          <w:rFonts w:ascii="Arial" w:hAnsi="Arial" w:cs="Arial"/>
          <w:bCs/>
          <w:lang w:eastAsia="en-AU"/>
        </w:rPr>
        <w:t xml:space="preserve">development and there are no </w:t>
      </w:r>
      <w:r w:rsidR="00EE6BD8">
        <w:rPr>
          <w:rFonts w:ascii="Arial" w:hAnsi="Arial" w:cs="Arial"/>
          <w:bCs/>
          <w:lang w:eastAsia="en-AU"/>
        </w:rPr>
        <w:t>concurrence authorities.</w:t>
      </w:r>
    </w:p>
    <w:p w14:paraId="5FBE1B76" w14:textId="3DF10111" w:rsidR="00EE6BD8" w:rsidRDefault="00EE6BD8" w:rsidP="00EE6BD8">
      <w:pPr>
        <w:tabs>
          <w:tab w:val="left" w:pos="709"/>
          <w:tab w:val="left" w:pos="1560"/>
        </w:tabs>
        <w:spacing w:after="0" w:line="240" w:lineRule="auto"/>
        <w:ind w:left="1437" w:right="23" w:hanging="1437"/>
        <w:jc w:val="both"/>
        <w:rPr>
          <w:rFonts w:ascii="Arial" w:hAnsi="Arial" w:cs="Arial"/>
          <w:bCs/>
          <w:lang w:eastAsia="en-AU"/>
        </w:rPr>
      </w:pPr>
    </w:p>
    <w:p w14:paraId="61C2CDE1" w14:textId="77777777" w:rsidR="00FF178E" w:rsidRDefault="00FF178E" w:rsidP="00EE6BD8">
      <w:pPr>
        <w:tabs>
          <w:tab w:val="left" w:pos="709"/>
          <w:tab w:val="left" w:pos="1560"/>
        </w:tabs>
        <w:spacing w:after="0" w:line="240" w:lineRule="auto"/>
        <w:ind w:left="1437" w:right="23" w:hanging="1437"/>
        <w:jc w:val="both"/>
        <w:rPr>
          <w:rFonts w:ascii="Arial" w:hAnsi="Arial" w:cs="Arial"/>
          <w:bCs/>
          <w:lang w:eastAsia="en-AU"/>
        </w:rPr>
      </w:pPr>
    </w:p>
    <w:p w14:paraId="0AEF6780" w14:textId="0A1770A9" w:rsidR="00C9463A" w:rsidRPr="00EE6BD8" w:rsidRDefault="00EE6BD8" w:rsidP="00EE6BD8">
      <w:pPr>
        <w:tabs>
          <w:tab w:val="left" w:pos="709"/>
          <w:tab w:val="left" w:pos="1560"/>
        </w:tabs>
        <w:spacing w:after="0" w:line="240" w:lineRule="auto"/>
        <w:ind w:left="1437" w:right="23" w:hanging="1437"/>
        <w:jc w:val="both"/>
        <w:rPr>
          <w:rFonts w:ascii="Arial" w:hAnsi="Arial" w:cs="Arial"/>
          <w:bCs/>
          <w:lang w:eastAsia="en-AU"/>
        </w:rPr>
      </w:pPr>
      <w:r>
        <w:rPr>
          <w:rFonts w:ascii="Arial" w:hAnsi="Arial" w:cs="Arial"/>
          <w:bCs/>
          <w:lang w:eastAsia="en-AU"/>
        </w:rPr>
        <w:tab/>
        <w:t>4.3</w:t>
      </w:r>
      <w:r>
        <w:rPr>
          <w:rFonts w:ascii="Arial" w:hAnsi="Arial" w:cs="Arial"/>
          <w:bCs/>
          <w:lang w:eastAsia="en-AU"/>
        </w:rPr>
        <w:tab/>
      </w:r>
      <w:r w:rsidR="00C9463A" w:rsidRPr="00AC7F3D">
        <w:rPr>
          <w:rFonts w:ascii="Arial" w:hAnsi="Arial" w:cs="Arial"/>
          <w:bCs/>
          <w:lang w:eastAsia="en-AU"/>
        </w:rPr>
        <w:t xml:space="preserve">The </w:t>
      </w:r>
      <w:r>
        <w:rPr>
          <w:rFonts w:ascii="Arial" w:hAnsi="Arial" w:cs="Arial"/>
          <w:bCs/>
          <w:lang w:eastAsia="en-AU"/>
        </w:rPr>
        <w:t>following environmental planning instruments</w:t>
      </w:r>
      <w:r w:rsidR="004D4D59">
        <w:rPr>
          <w:rFonts w:ascii="Arial" w:hAnsi="Arial" w:cs="Arial"/>
          <w:bCs/>
          <w:lang w:eastAsia="en-AU"/>
        </w:rPr>
        <w:t xml:space="preserve"> </w:t>
      </w:r>
      <w:r>
        <w:rPr>
          <w:rFonts w:ascii="Arial" w:hAnsi="Arial" w:cs="Arial"/>
          <w:bCs/>
          <w:lang w:eastAsia="en-AU"/>
        </w:rPr>
        <w:t xml:space="preserve">have been deemed </w:t>
      </w:r>
      <w:r w:rsidR="00C9463A" w:rsidRPr="00AC7F3D">
        <w:rPr>
          <w:rFonts w:ascii="Arial" w:hAnsi="Arial" w:cs="Arial"/>
          <w:bCs/>
          <w:lang w:eastAsia="en-AU"/>
        </w:rPr>
        <w:t>relevant to this application</w:t>
      </w:r>
      <w:r w:rsidR="00D82466" w:rsidRPr="00AC7F3D">
        <w:rPr>
          <w:rFonts w:ascii="Arial" w:hAnsi="Arial" w:cs="Arial"/>
          <w:bCs/>
          <w:lang w:eastAsia="en-AU"/>
        </w:rPr>
        <w:t>:</w:t>
      </w:r>
      <w:r w:rsidR="000C1047" w:rsidRPr="00AC7F3D">
        <w:rPr>
          <w:rFonts w:ascii="Arial" w:hAnsi="Arial" w:cs="Arial"/>
          <w:bCs/>
          <w:lang w:eastAsia="en-AU"/>
        </w:rPr>
        <w:t xml:space="preserve"> </w:t>
      </w:r>
    </w:p>
    <w:p w14:paraId="0810FD2F" w14:textId="77777777" w:rsidR="005A3EDD" w:rsidRPr="00AC7F3D" w:rsidRDefault="005A3EDD" w:rsidP="00C9463A">
      <w:pPr>
        <w:tabs>
          <w:tab w:val="left" w:pos="7485"/>
        </w:tabs>
        <w:spacing w:before="120" w:after="0" w:line="240" w:lineRule="auto"/>
        <w:ind w:right="23"/>
        <w:jc w:val="both"/>
        <w:rPr>
          <w:rFonts w:ascii="Arial" w:hAnsi="Arial" w:cs="Arial"/>
          <w:bCs/>
          <w:lang w:eastAsia="en-AU"/>
        </w:rPr>
      </w:pPr>
    </w:p>
    <w:p w14:paraId="4C336FD2" w14:textId="77777777" w:rsidR="00D54643" w:rsidRDefault="00D54643" w:rsidP="00A12DB6">
      <w:pPr>
        <w:pStyle w:val="BodyText"/>
        <w:numPr>
          <w:ilvl w:val="0"/>
          <w:numId w:val="2"/>
        </w:numPr>
        <w:rPr>
          <w:i/>
        </w:rPr>
      </w:pPr>
      <w:r w:rsidRPr="00AC7F3D">
        <w:rPr>
          <w:i/>
        </w:rPr>
        <w:t>State Environmental Planning Policy (</w:t>
      </w:r>
      <w:r>
        <w:rPr>
          <w:i/>
        </w:rPr>
        <w:t>Planning Systems) 2021</w:t>
      </w:r>
    </w:p>
    <w:p w14:paraId="6224FC6F" w14:textId="36FD984A" w:rsidR="004D5B32" w:rsidRPr="00D54643" w:rsidRDefault="00EE6BD8" w:rsidP="00D54643">
      <w:pPr>
        <w:pStyle w:val="BodyText"/>
        <w:numPr>
          <w:ilvl w:val="0"/>
          <w:numId w:val="2"/>
        </w:numPr>
        <w:rPr>
          <w:i/>
        </w:rPr>
      </w:pPr>
      <w:r>
        <w:rPr>
          <w:i/>
        </w:rPr>
        <w:t>State Environmental Planning Policy (Transport and Infrastructure) 2021</w:t>
      </w:r>
    </w:p>
    <w:p w14:paraId="2B1C59B4" w14:textId="3ABD0003" w:rsidR="006A7B96" w:rsidRDefault="006A7B96" w:rsidP="00A12DB6">
      <w:pPr>
        <w:pStyle w:val="BodyText"/>
        <w:numPr>
          <w:ilvl w:val="0"/>
          <w:numId w:val="2"/>
        </w:numPr>
        <w:rPr>
          <w:i/>
        </w:rPr>
      </w:pPr>
      <w:r w:rsidRPr="00AC7F3D">
        <w:rPr>
          <w:i/>
        </w:rPr>
        <w:t xml:space="preserve">State Environmental Planning Policy (Primary </w:t>
      </w:r>
      <w:r w:rsidR="00294F0D">
        <w:rPr>
          <w:i/>
        </w:rPr>
        <w:t>Production) 2021</w:t>
      </w:r>
    </w:p>
    <w:p w14:paraId="7FB65086" w14:textId="4A59E9D0" w:rsidR="004D4D59" w:rsidRDefault="004D4D59" w:rsidP="00A12DB6">
      <w:pPr>
        <w:pStyle w:val="BodyText"/>
        <w:numPr>
          <w:ilvl w:val="0"/>
          <w:numId w:val="2"/>
        </w:numPr>
        <w:rPr>
          <w:i/>
        </w:rPr>
      </w:pPr>
      <w:r>
        <w:rPr>
          <w:i/>
        </w:rPr>
        <w:t>Riverina Murray Regional Plan 2036</w:t>
      </w:r>
    </w:p>
    <w:p w14:paraId="0B2D66B9" w14:textId="77777777" w:rsidR="00D54643" w:rsidRDefault="00D54643" w:rsidP="00D54643">
      <w:pPr>
        <w:pStyle w:val="BodyText"/>
        <w:numPr>
          <w:ilvl w:val="0"/>
          <w:numId w:val="2"/>
        </w:numPr>
        <w:rPr>
          <w:i/>
        </w:rPr>
      </w:pPr>
      <w:r>
        <w:rPr>
          <w:i/>
        </w:rPr>
        <w:t>Murrumbidgee Local Environmental Plan 2013</w:t>
      </w:r>
    </w:p>
    <w:p w14:paraId="317225F2" w14:textId="77777777" w:rsidR="00D54643" w:rsidRPr="00D54643" w:rsidRDefault="00D54643" w:rsidP="00D54643">
      <w:pPr>
        <w:pStyle w:val="BodyText"/>
        <w:ind w:left="1797"/>
        <w:rPr>
          <w:i/>
        </w:rPr>
      </w:pPr>
    </w:p>
    <w:p w14:paraId="007F6E4C" w14:textId="77777777" w:rsidR="00FE7FF9" w:rsidRPr="00D54643" w:rsidRDefault="00FE7FF9" w:rsidP="00C25B74">
      <w:pPr>
        <w:shd w:val="clear" w:color="auto" w:fill="FFFFFF"/>
        <w:spacing w:after="0" w:line="240" w:lineRule="auto"/>
        <w:ind w:right="-23"/>
        <w:rPr>
          <w:rFonts w:ascii="Arial" w:hAnsi="Arial" w:cs="Arial"/>
          <w:lang w:eastAsia="en-GB"/>
        </w:rPr>
      </w:pPr>
    </w:p>
    <w:p w14:paraId="31637FDA" w14:textId="68FA9A03" w:rsidR="00D54643" w:rsidRDefault="00D54643" w:rsidP="00D54643">
      <w:pPr>
        <w:pStyle w:val="BodyText"/>
        <w:spacing w:line="276" w:lineRule="auto"/>
        <w:ind w:left="1440" w:right="143" w:hanging="720"/>
        <w:jc w:val="both"/>
        <w:rPr>
          <w:bCs/>
          <w:lang w:eastAsia="en-GB"/>
        </w:rPr>
      </w:pPr>
      <w:r w:rsidRPr="00D54643">
        <w:rPr>
          <w:lang w:eastAsia="en-GB"/>
        </w:rPr>
        <w:t>4.4</w:t>
      </w:r>
      <w:r w:rsidRPr="00D54643">
        <w:rPr>
          <w:i/>
          <w:lang w:eastAsia="en-GB"/>
        </w:rPr>
        <w:tab/>
      </w:r>
      <w:r w:rsidR="00FE7FF9" w:rsidRPr="00D54643">
        <w:rPr>
          <w:i/>
          <w:lang w:eastAsia="en-GB"/>
        </w:rPr>
        <w:t>State Environmental Planning Policy (</w:t>
      </w:r>
      <w:r w:rsidRPr="00D54643">
        <w:rPr>
          <w:i/>
          <w:lang w:eastAsia="en-GB"/>
        </w:rPr>
        <w:t>Planning Systems</w:t>
      </w:r>
      <w:r w:rsidR="00FE7FF9" w:rsidRPr="00D54643">
        <w:rPr>
          <w:i/>
          <w:lang w:eastAsia="en-GB"/>
        </w:rPr>
        <w:t>) 2011</w:t>
      </w:r>
      <w:r w:rsidR="00FE7FF9" w:rsidRPr="00D54643">
        <w:rPr>
          <w:lang w:eastAsia="en-GB"/>
        </w:rPr>
        <w:t xml:space="preserve"> applies to the proposal as it identifies if development is regionally signif</w:t>
      </w:r>
      <w:r w:rsidRPr="00D54643">
        <w:rPr>
          <w:lang w:eastAsia="en-GB"/>
        </w:rPr>
        <w:t xml:space="preserve">icant development as the proposed CIV threshold identified in </w:t>
      </w:r>
      <w:r w:rsidRPr="00D54643">
        <w:rPr>
          <w:bCs/>
          <w:lang w:eastAsia="en-GB"/>
        </w:rPr>
        <w:t>Schedule 6, c</w:t>
      </w:r>
      <w:r w:rsidR="003B512A">
        <w:rPr>
          <w:bCs/>
          <w:lang w:eastAsia="en-GB"/>
        </w:rPr>
        <w:t>lause 5 of PS-</w:t>
      </w:r>
      <w:r w:rsidRPr="00D54643">
        <w:rPr>
          <w:bCs/>
          <w:lang w:eastAsia="en-GB"/>
        </w:rPr>
        <w:t>S</w:t>
      </w:r>
      <w:r w:rsidR="003B512A">
        <w:rPr>
          <w:bCs/>
          <w:lang w:eastAsia="en-GB"/>
        </w:rPr>
        <w:t>EPP</w:t>
      </w:r>
      <w:r w:rsidRPr="00D54643">
        <w:rPr>
          <w:bCs/>
          <w:lang w:eastAsia="en-GB"/>
        </w:rPr>
        <w:t xml:space="preserve"> has been exceeded. As a result, the application is to be referred to and determined by the W</w:t>
      </w:r>
      <w:r w:rsidR="003B512A">
        <w:rPr>
          <w:bCs/>
          <w:lang w:eastAsia="en-GB"/>
        </w:rPr>
        <w:t>JRPP</w:t>
      </w:r>
      <w:r w:rsidRPr="00D54643">
        <w:rPr>
          <w:bCs/>
          <w:lang w:eastAsia="en-GB"/>
        </w:rPr>
        <w:t>.</w:t>
      </w:r>
    </w:p>
    <w:p w14:paraId="7C9DC7F4" w14:textId="77777777" w:rsidR="00D54643" w:rsidRDefault="00D54643" w:rsidP="00D54643">
      <w:pPr>
        <w:pStyle w:val="BodyText"/>
        <w:spacing w:line="276" w:lineRule="auto"/>
        <w:ind w:left="1440" w:right="143" w:hanging="720"/>
        <w:jc w:val="both"/>
        <w:rPr>
          <w:bCs/>
          <w:lang w:eastAsia="en-GB"/>
        </w:rPr>
      </w:pPr>
    </w:p>
    <w:p w14:paraId="318A5D13" w14:textId="1E260BF1" w:rsidR="00D54643" w:rsidRPr="00D54643" w:rsidRDefault="00D54643" w:rsidP="00D54643">
      <w:pPr>
        <w:pStyle w:val="BodyText"/>
        <w:spacing w:line="276" w:lineRule="auto"/>
        <w:ind w:left="1440" w:right="143" w:hanging="720"/>
        <w:jc w:val="both"/>
        <w:rPr>
          <w:bCs/>
          <w:lang w:eastAsia="en-GB"/>
        </w:rPr>
      </w:pPr>
      <w:r>
        <w:rPr>
          <w:bCs/>
          <w:lang w:eastAsia="en-GB"/>
        </w:rPr>
        <w:t>4.5</w:t>
      </w:r>
      <w:r>
        <w:rPr>
          <w:bCs/>
          <w:lang w:eastAsia="en-GB"/>
        </w:rPr>
        <w:tab/>
      </w:r>
      <w:r w:rsidRPr="00D54643">
        <w:rPr>
          <w:i/>
        </w:rPr>
        <w:t>State Environmental Planning Policy (</w:t>
      </w:r>
      <w:r>
        <w:rPr>
          <w:i/>
        </w:rPr>
        <w:t xml:space="preserve">Transport and </w:t>
      </w:r>
      <w:r w:rsidRPr="00D54643">
        <w:rPr>
          <w:i/>
        </w:rPr>
        <w:t>Infrastructure) SEPP</w:t>
      </w:r>
      <w:r>
        <w:t xml:space="preserve"> </w:t>
      </w:r>
    </w:p>
    <w:p w14:paraId="2421814A" w14:textId="77777777" w:rsidR="00D54643" w:rsidRPr="00D54643" w:rsidRDefault="00D54643" w:rsidP="00D54643">
      <w:pPr>
        <w:pStyle w:val="BodyText"/>
        <w:spacing w:before="2"/>
        <w:ind w:right="144"/>
        <w:jc w:val="both"/>
      </w:pPr>
    </w:p>
    <w:p w14:paraId="7BE2843F" w14:textId="481167A3" w:rsidR="00B94E58" w:rsidRDefault="00D54643" w:rsidP="00B94E58">
      <w:pPr>
        <w:pStyle w:val="BodyText"/>
        <w:spacing w:before="2"/>
        <w:ind w:left="1440" w:right="144" w:hanging="720"/>
        <w:jc w:val="both"/>
      </w:pPr>
      <w:r>
        <w:t>4.6</w:t>
      </w:r>
      <w:r>
        <w:tab/>
      </w:r>
      <w:r w:rsidRPr="00D54643">
        <w:t xml:space="preserve">Part </w:t>
      </w:r>
      <w:r>
        <w:t>2.33, Division 4 Clause 2.36</w:t>
      </w:r>
      <w:r w:rsidRPr="00D54643">
        <w:t xml:space="preserve"> (1)</w:t>
      </w:r>
      <w:r>
        <w:t>(b)</w:t>
      </w:r>
      <w:r w:rsidRPr="00D54643">
        <w:t xml:space="preserve"> of the </w:t>
      </w:r>
      <w:r w:rsidRPr="00D54643">
        <w:rPr>
          <w:i/>
        </w:rPr>
        <w:t>State Environmental Planning Policy (</w:t>
      </w:r>
      <w:r>
        <w:rPr>
          <w:i/>
        </w:rPr>
        <w:t>Transport and Infrastructure)</w:t>
      </w:r>
      <w:r w:rsidRPr="00D54643">
        <w:t xml:space="preserve"> enables development for the purpose of an electricity generating works to be carried out with development consent in a prescribed rural zone. Accordingly, the proposed solar farm (which is a photovoltaic</w:t>
      </w:r>
      <w:r w:rsidRPr="00D54643">
        <w:rPr>
          <w:spacing w:val="-17"/>
        </w:rPr>
        <w:t xml:space="preserve"> </w:t>
      </w:r>
      <w:r w:rsidRPr="00D54643">
        <w:t>electricity</w:t>
      </w:r>
      <w:r w:rsidRPr="00D54643">
        <w:rPr>
          <w:spacing w:val="-21"/>
        </w:rPr>
        <w:t xml:space="preserve"> </w:t>
      </w:r>
      <w:r w:rsidRPr="00D54643">
        <w:t>generating</w:t>
      </w:r>
      <w:r w:rsidRPr="00D54643">
        <w:rPr>
          <w:spacing w:val="-15"/>
        </w:rPr>
        <w:t xml:space="preserve"> </w:t>
      </w:r>
      <w:r w:rsidRPr="00D54643">
        <w:t>system)</w:t>
      </w:r>
      <w:r w:rsidRPr="00D54643">
        <w:rPr>
          <w:spacing w:val="-18"/>
        </w:rPr>
        <w:t xml:space="preserve"> </w:t>
      </w:r>
      <w:r w:rsidRPr="00D54643">
        <w:t>is</w:t>
      </w:r>
      <w:r w:rsidRPr="00D54643">
        <w:rPr>
          <w:spacing w:val="-17"/>
        </w:rPr>
        <w:t xml:space="preserve"> </w:t>
      </w:r>
      <w:r w:rsidRPr="00D54643">
        <w:t>permissible</w:t>
      </w:r>
      <w:r w:rsidRPr="00D54643">
        <w:rPr>
          <w:spacing w:val="-17"/>
        </w:rPr>
        <w:t xml:space="preserve"> </w:t>
      </w:r>
      <w:r w:rsidRPr="00D54643">
        <w:t>with</w:t>
      </w:r>
      <w:r w:rsidRPr="00D54643">
        <w:rPr>
          <w:spacing w:val="-17"/>
        </w:rPr>
        <w:t xml:space="preserve"> </w:t>
      </w:r>
      <w:r w:rsidRPr="00D54643">
        <w:t>development</w:t>
      </w:r>
      <w:r w:rsidRPr="00D54643">
        <w:rPr>
          <w:spacing w:val="-18"/>
        </w:rPr>
        <w:t xml:space="preserve"> </w:t>
      </w:r>
      <w:r w:rsidRPr="00D54643">
        <w:t>approval.</w:t>
      </w:r>
    </w:p>
    <w:p w14:paraId="7687648D" w14:textId="77777777" w:rsidR="00B94E58" w:rsidRDefault="00B94E58" w:rsidP="00B94E58">
      <w:pPr>
        <w:pStyle w:val="BodyText"/>
        <w:spacing w:before="2"/>
        <w:ind w:left="1440" w:right="144" w:hanging="720"/>
        <w:jc w:val="both"/>
      </w:pPr>
    </w:p>
    <w:p w14:paraId="339FBD94" w14:textId="77777777" w:rsidR="001E2ADB" w:rsidRDefault="00B94E58" w:rsidP="00B94E58">
      <w:pPr>
        <w:pStyle w:val="BodyText"/>
        <w:spacing w:before="2"/>
        <w:ind w:left="1440" w:right="144" w:hanging="720"/>
        <w:jc w:val="both"/>
      </w:pPr>
      <w:r>
        <w:t>4.7</w:t>
      </w:r>
      <w:r>
        <w:tab/>
      </w:r>
      <w:r w:rsidR="00D54643" w:rsidRPr="00F64B03">
        <w:t xml:space="preserve">Part </w:t>
      </w:r>
      <w:r w:rsidR="00693222">
        <w:t>2.</w:t>
      </w:r>
      <w:r w:rsidR="00F64B03" w:rsidRPr="00F64B03">
        <w:t>3 Division 5, clause 2.48</w:t>
      </w:r>
      <w:r w:rsidR="003B512A">
        <w:t xml:space="preserve"> of the T&amp;I-SEPP</w:t>
      </w:r>
      <w:r w:rsidR="00D54643" w:rsidRPr="00D54643">
        <w:t xml:space="preserve"> requires consultation with Essential Energy as the proposal may impact electricity transmission or distribution. Given the type of the development and the proposed works, the electric</w:t>
      </w:r>
      <w:r w:rsidR="003B512A">
        <w:t>ity supply authority, EE</w:t>
      </w:r>
      <w:r w:rsidR="00D54643" w:rsidRPr="00D54643">
        <w:t>, were notified and provided with an opportunity to comment on the proposal.</w:t>
      </w:r>
      <w:r>
        <w:t xml:space="preserve"> </w:t>
      </w:r>
    </w:p>
    <w:p w14:paraId="191494C8" w14:textId="77777777" w:rsidR="001E2ADB" w:rsidRDefault="001E2ADB" w:rsidP="00B94E58">
      <w:pPr>
        <w:pStyle w:val="BodyText"/>
        <w:spacing w:before="2"/>
        <w:ind w:left="1440" w:right="144" w:hanging="720"/>
        <w:jc w:val="both"/>
      </w:pPr>
    </w:p>
    <w:p w14:paraId="2737BC0B" w14:textId="31049D55" w:rsidR="00B94E58" w:rsidRDefault="00B94E58" w:rsidP="001E2ADB">
      <w:pPr>
        <w:pStyle w:val="BodyText"/>
        <w:spacing w:before="2"/>
        <w:ind w:left="1440" w:right="144"/>
        <w:jc w:val="both"/>
      </w:pPr>
      <w:r>
        <w:t xml:space="preserve">Their comments are set out in </w:t>
      </w:r>
      <w:r w:rsidR="00A16E01" w:rsidRPr="00A16E01">
        <w:rPr>
          <w:b/>
        </w:rPr>
        <w:t>Schedule 3</w:t>
      </w:r>
      <w:r w:rsidRPr="00A16E01">
        <w:t>.</w:t>
      </w:r>
      <w:r>
        <w:t xml:space="preserve"> In summary they raised no objections to the development.</w:t>
      </w:r>
    </w:p>
    <w:p w14:paraId="599C6019" w14:textId="7B859EDB" w:rsidR="00B94E58" w:rsidRDefault="00B94E58" w:rsidP="00B94E58">
      <w:pPr>
        <w:pStyle w:val="BodyText"/>
        <w:spacing w:before="2"/>
        <w:ind w:left="1440" w:right="144" w:hanging="720"/>
        <w:jc w:val="both"/>
      </w:pPr>
    </w:p>
    <w:p w14:paraId="502C3583" w14:textId="77777777" w:rsidR="00B14BAB" w:rsidRDefault="00B14BAB" w:rsidP="00B94E58">
      <w:pPr>
        <w:pStyle w:val="BodyText"/>
        <w:spacing w:before="2"/>
        <w:ind w:left="1440" w:right="144" w:hanging="720"/>
        <w:jc w:val="both"/>
      </w:pPr>
    </w:p>
    <w:p w14:paraId="67C21720" w14:textId="77777777" w:rsidR="001E2ADB" w:rsidRDefault="00B94E58" w:rsidP="00B94E58">
      <w:pPr>
        <w:pStyle w:val="BodyText"/>
        <w:spacing w:before="2"/>
        <w:ind w:left="1440" w:right="144" w:hanging="720"/>
        <w:jc w:val="both"/>
      </w:pPr>
      <w:r>
        <w:t>4.8</w:t>
      </w:r>
      <w:r>
        <w:tab/>
      </w:r>
      <w:r w:rsidR="00C95132">
        <w:t xml:space="preserve">The proposed development fronts a </w:t>
      </w:r>
      <w:r w:rsidR="00D54643" w:rsidRPr="00D54643">
        <w:t xml:space="preserve">classified road </w:t>
      </w:r>
      <w:r w:rsidR="00C95132">
        <w:t>but</w:t>
      </w:r>
      <w:r w:rsidR="00D54643" w:rsidRPr="00D54643">
        <w:t xml:space="preserve"> does </w:t>
      </w:r>
      <w:r w:rsidR="00C95132">
        <w:t>not</w:t>
      </w:r>
      <w:r w:rsidR="00D54643" w:rsidRPr="00D54643">
        <w:t xml:space="preserve"> exceed the thresholds identified in the Column of the Table to </w:t>
      </w:r>
      <w:r w:rsidR="00D54643" w:rsidRPr="00693222">
        <w:t xml:space="preserve">Schedule 3 </w:t>
      </w:r>
      <w:r w:rsidR="00F64B03" w:rsidRPr="00693222">
        <w:t>and therefore referral to the Transport</w:t>
      </w:r>
      <w:r w:rsidR="003B512A">
        <w:t xml:space="preserve"> for NSW</w:t>
      </w:r>
      <w:r w:rsidR="00D54643" w:rsidRPr="00693222">
        <w:t xml:space="preserve"> was not required under Part </w:t>
      </w:r>
      <w:r w:rsidR="00693222" w:rsidRPr="00693222">
        <w:t>2.</w:t>
      </w:r>
      <w:r w:rsidR="00D54643" w:rsidRPr="00693222">
        <w:t>3 Division 17 Subdivision</w:t>
      </w:r>
      <w:r>
        <w:t xml:space="preserve">. Notwithstanding, Council opted to refer the matter to TfNSW as access to the site is via the Sturt Highway. </w:t>
      </w:r>
    </w:p>
    <w:p w14:paraId="655F8ED2" w14:textId="77777777" w:rsidR="001E2ADB" w:rsidRDefault="001E2ADB" w:rsidP="00B94E58">
      <w:pPr>
        <w:pStyle w:val="BodyText"/>
        <w:spacing w:before="2"/>
        <w:ind w:left="1440" w:right="144" w:hanging="720"/>
        <w:jc w:val="both"/>
      </w:pPr>
    </w:p>
    <w:p w14:paraId="0F5422F5" w14:textId="7822949C" w:rsidR="00B94E58" w:rsidRDefault="00B94E58" w:rsidP="001E2ADB">
      <w:pPr>
        <w:pStyle w:val="BodyText"/>
        <w:spacing w:before="2"/>
        <w:ind w:left="1440" w:right="144"/>
        <w:jc w:val="both"/>
      </w:pPr>
      <w:r>
        <w:t xml:space="preserve">Their response may be found in </w:t>
      </w:r>
      <w:r w:rsidR="00A16E01" w:rsidRPr="00A16E01">
        <w:rPr>
          <w:b/>
        </w:rPr>
        <w:t xml:space="preserve">Schedule </w:t>
      </w:r>
      <w:r w:rsidR="005C7044">
        <w:rPr>
          <w:b/>
        </w:rPr>
        <w:t>3</w:t>
      </w:r>
      <w:r w:rsidRPr="00A16E01">
        <w:t>.</w:t>
      </w:r>
      <w:r>
        <w:t xml:space="preserve"> No objections were raised to the development.</w:t>
      </w:r>
    </w:p>
    <w:p w14:paraId="76D3D3FF" w14:textId="77777777" w:rsidR="004D4D59" w:rsidRDefault="004D4D59" w:rsidP="004D4D59">
      <w:pPr>
        <w:spacing w:before="1"/>
        <w:ind w:left="1440" w:hanging="720"/>
        <w:jc w:val="both"/>
        <w:rPr>
          <w:rFonts w:ascii="Arial" w:hAnsi="Arial" w:cs="Arial"/>
        </w:rPr>
      </w:pPr>
    </w:p>
    <w:p w14:paraId="0841338F" w14:textId="2A0F7116" w:rsidR="004D4D59" w:rsidRDefault="004D4D59" w:rsidP="003B512A">
      <w:pPr>
        <w:spacing w:before="1"/>
        <w:ind w:left="1440" w:hanging="720"/>
        <w:jc w:val="both"/>
        <w:rPr>
          <w:rFonts w:ascii="Arial" w:hAnsi="Arial" w:cs="Arial"/>
        </w:rPr>
      </w:pPr>
      <w:r>
        <w:rPr>
          <w:rFonts w:ascii="Arial" w:hAnsi="Arial" w:cs="Arial"/>
        </w:rPr>
        <w:t>4.9</w:t>
      </w:r>
      <w:r>
        <w:rPr>
          <w:rFonts w:ascii="Arial" w:hAnsi="Arial" w:cs="Arial"/>
        </w:rPr>
        <w:tab/>
      </w:r>
      <w:r w:rsidR="00532705" w:rsidRPr="00AC7F3D">
        <w:rPr>
          <w:rFonts w:ascii="Arial" w:hAnsi="Arial" w:cs="Arial"/>
        </w:rPr>
        <w:t xml:space="preserve">The </w:t>
      </w:r>
      <w:r w:rsidR="00F409DA" w:rsidRPr="00AC7F3D">
        <w:rPr>
          <w:rFonts w:ascii="Arial" w:hAnsi="Arial" w:cs="Arial"/>
          <w:i/>
        </w:rPr>
        <w:t xml:space="preserve">State Environmental Planning Policy (Primary </w:t>
      </w:r>
      <w:r>
        <w:rPr>
          <w:rFonts w:ascii="Arial" w:hAnsi="Arial" w:cs="Arial"/>
          <w:i/>
        </w:rPr>
        <w:t>Production</w:t>
      </w:r>
      <w:r w:rsidR="00F409DA" w:rsidRPr="00AC7F3D">
        <w:rPr>
          <w:rFonts w:ascii="Arial" w:hAnsi="Arial" w:cs="Arial"/>
          <w:i/>
        </w:rPr>
        <w:t>)</w:t>
      </w:r>
      <w:r>
        <w:rPr>
          <w:rFonts w:ascii="Arial" w:hAnsi="Arial" w:cs="Arial"/>
        </w:rPr>
        <w:t xml:space="preserve"> 2021 </w:t>
      </w:r>
      <w:r w:rsidR="003B512A">
        <w:rPr>
          <w:rFonts w:ascii="Arial" w:hAnsi="Arial" w:cs="Arial"/>
        </w:rPr>
        <w:t>(‘PP-</w:t>
      </w:r>
      <w:r w:rsidR="00F409DA" w:rsidRPr="00AC7F3D">
        <w:rPr>
          <w:rFonts w:ascii="Arial" w:hAnsi="Arial" w:cs="Arial"/>
        </w:rPr>
        <w:t>SEPP</w:t>
      </w:r>
      <w:r w:rsidR="003B512A">
        <w:rPr>
          <w:rFonts w:ascii="Arial" w:hAnsi="Arial" w:cs="Arial"/>
        </w:rPr>
        <w:t>’</w:t>
      </w:r>
      <w:r w:rsidR="00F409DA" w:rsidRPr="00AC7F3D">
        <w:rPr>
          <w:rFonts w:ascii="Arial" w:hAnsi="Arial" w:cs="Arial"/>
        </w:rPr>
        <w:t>)</w:t>
      </w:r>
      <w:r w:rsidR="00532705" w:rsidRPr="00AC7F3D">
        <w:rPr>
          <w:rFonts w:ascii="Arial" w:hAnsi="Arial" w:cs="Arial"/>
        </w:rPr>
        <w:t xml:space="preserve"> aims to facilitate the orderly and economic use of rural land for continued agricultural production as well as prevent land fragmentation and reduce the p</w:t>
      </w:r>
      <w:r>
        <w:rPr>
          <w:rFonts w:ascii="Arial" w:hAnsi="Arial" w:cs="Arial"/>
        </w:rPr>
        <w:t>otential for land use conflict.</w:t>
      </w:r>
    </w:p>
    <w:p w14:paraId="1A9B6562" w14:textId="0FC321A0" w:rsidR="004D4D59" w:rsidRDefault="00390698" w:rsidP="004D4D59">
      <w:pPr>
        <w:spacing w:before="1"/>
        <w:ind w:left="1440"/>
        <w:jc w:val="both"/>
        <w:rPr>
          <w:rFonts w:ascii="Arial" w:hAnsi="Arial" w:cs="Arial"/>
        </w:rPr>
      </w:pPr>
      <w:r w:rsidRPr="003B1ECB">
        <w:rPr>
          <w:rFonts w:ascii="Arial" w:hAnsi="Arial" w:cs="Arial"/>
        </w:rPr>
        <w:t>The</w:t>
      </w:r>
      <w:r w:rsidR="001977AD" w:rsidRPr="003B1ECB">
        <w:rPr>
          <w:rFonts w:ascii="Arial" w:hAnsi="Arial" w:cs="Arial"/>
        </w:rPr>
        <w:t xml:space="preserve"> footprint of the solar farm is approximately </w:t>
      </w:r>
      <w:r w:rsidR="003B1ECB" w:rsidRPr="003B1ECB">
        <w:rPr>
          <w:rFonts w:ascii="Arial" w:hAnsi="Arial" w:cs="Arial"/>
        </w:rPr>
        <w:t>1</w:t>
      </w:r>
      <w:r w:rsidR="001977AD" w:rsidRPr="003B1ECB">
        <w:rPr>
          <w:rFonts w:ascii="Arial" w:hAnsi="Arial" w:cs="Arial"/>
        </w:rPr>
        <w:t>7ha</w:t>
      </w:r>
      <w:r w:rsidRPr="003B1ECB">
        <w:rPr>
          <w:rFonts w:ascii="Arial" w:hAnsi="Arial" w:cs="Arial"/>
        </w:rPr>
        <w:t xml:space="preserve"> and this area is proposed to be enclosed wit</w:t>
      </w:r>
      <w:r w:rsidR="003477C6" w:rsidRPr="003B1ECB">
        <w:rPr>
          <w:rFonts w:ascii="Arial" w:hAnsi="Arial" w:cs="Arial"/>
        </w:rPr>
        <w:t>h a per</w:t>
      </w:r>
      <w:r w:rsidR="001977AD" w:rsidRPr="003B1ECB">
        <w:rPr>
          <w:rFonts w:ascii="Arial" w:hAnsi="Arial" w:cs="Arial"/>
        </w:rPr>
        <w:t>imeter fence</w:t>
      </w:r>
      <w:r w:rsidRPr="003B1ECB">
        <w:rPr>
          <w:rFonts w:ascii="Arial" w:hAnsi="Arial" w:cs="Arial"/>
        </w:rPr>
        <w:t xml:space="preserve">. The development site will not be subdivided and the land therefore not permanently fragmented </w:t>
      </w:r>
      <w:r w:rsidR="002E0526" w:rsidRPr="003B1ECB">
        <w:rPr>
          <w:rFonts w:ascii="Arial" w:hAnsi="Arial" w:cs="Arial"/>
        </w:rPr>
        <w:t>so as to potentially</w:t>
      </w:r>
      <w:r w:rsidR="00F409DA" w:rsidRPr="003B1ECB">
        <w:rPr>
          <w:rFonts w:ascii="Arial" w:hAnsi="Arial" w:cs="Arial"/>
        </w:rPr>
        <w:t xml:space="preserve"> exclude it or increase the</w:t>
      </w:r>
      <w:r w:rsidR="002E0526" w:rsidRPr="003B1ECB">
        <w:rPr>
          <w:rFonts w:ascii="Arial" w:hAnsi="Arial" w:cs="Arial"/>
        </w:rPr>
        <w:t xml:space="preserve"> </w:t>
      </w:r>
      <w:r w:rsidR="00F409DA" w:rsidRPr="003B1ECB">
        <w:rPr>
          <w:rFonts w:ascii="Arial" w:hAnsi="Arial" w:cs="Arial"/>
        </w:rPr>
        <w:t>likelihood</w:t>
      </w:r>
      <w:r w:rsidR="002E0526" w:rsidRPr="003B1ECB">
        <w:rPr>
          <w:rFonts w:ascii="Arial" w:hAnsi="Arial" w:cs="Arial"/>
        </w:rPr>
        <w:t xml:space="preserve"> of it being </w:t>
      </w:r>
      <w:r w:rsidR="00F409DA" w:rsidRPr="003B1ECB">
        <w:rPr>
          <w:rFonts w:ascii="Arial" w:hAnsi="Arial" w:cs="Arial"/>
        </w:rPr>
        <w:t>alienated for</w:t>
      </w:r>
      <w:r w:rsidR="002E0526" w:rsidRPr="003B1ECB">
        <w:rPr>
          <w:rFonts w:ascii="Arial" w:hAnsi="Arial" w:cs="Arial"/>
        </w:rPr>
        <w:t xml:space="preserve"> productive </w:t>
      </w:r>
      <w:r w:rsidR="00F409DA" w:rsidRPr="003B1ECB">
        <w:rPr>
          <w:rFonts w:ascii="Arial" w:hAnsi="Arial" w:cs="Arial"/>
        </w:rPr>
        <w:t>agriculture</w:t>
      </w:r>
      <w:r w:rsidR="002E0526" w:rsidRPr="003B1ECB">
        <w:rPr>
          <w:rFonts w:ascii="Arial" w:hAnsi="Arial" w:cs="Arial"/>
        </w:rPr>
        <w:t xml:space="preserve"> in</w:t>
      </w:r>
      <w:r w:rsidR="00F409DA" w:rsidRPr="003B1ECB">
        <w:rPr>
          <w:rFonts w:ascii="Arial" w:hAnsi="Arial" w:cs="Arial"/>
        </w:rPr>
        <w:t>to the future.</w:t>
      </w:r>
    </w:p>
    <w:p w14:paraId="4BED9E16" w14:textId="7755953F" w:rsidR="00EE5541" w:rsidRPr="00CB533E" w:rsidRDefault="00EE5541" w:rsidP="004D4D59">
      <w:pPr>
        <w:spacing w:before="1"/>
        <w:ind w:left="1440"/>
        <w:jc w:val="both"/>
        <w:rPr>
          <w:rFonts w:ascii="Arial" w:hAnsi="Arial" w:cs="Arial"/>
        </w:rPr>
      </w:pPr>
      <w:r>
        <w:rPr>
          <w:rFonts w:ascii="Arial" w:hAnsi="Arial" w:cs="Arial"/>
        </w:rPr>
        <w:t>The applicant commissioned Cadeema, Soil, Water &amp; Environmental Consulting to prepare an Agricultural Impact Assessment, which concludes that the proposed development</w:t>
      </w:r>
      <w:r w:rsidR="00CB533E">
        <w:rPr>
          <w:rFonts w:ascii="Arial" w:hAnsi="Arial" w:cs="Arial"/>
        </w:rPr>
        <w:t xml:space="preserve"> </w:t>
      </w:r>
      <w:r w:rsidR="00CB533E">
        <w:rPr>
          <w:rFonts w:ascii="Arial" w:hAnsi="Arial" w:cs="Arial"/>
          <w:i/>
        </w:rPr>
        <w:t xml:space="preserve">“will not result in a significant loss in agricultural production when considered across the 315ha property, the Coleambally Irrigation Area, </w:t>
      </w:r>
      <w:r w:rsidR="00CB533E">
        <w:rPr>
          <w:rFonts w:ascii="Arial" w:hAnsi="Arial" w:cs="Arial"/>
        </w:rPr>
        <w:t>[and]</w:t>
      </w:r>
      <w:r w:rsidR="00CB533E">
        <w:rPr>
          <w:rFonts w:ascii="Arial" w:hAnsi="Arial" w:cs="Arial"/>
          <w:i/>
        </w:rPr>
        <w:t xml:space="preserve"> the local region…This conclusion is based on the moderate agricultural suitability and moderate agricultural productivity potential of the site.”</w:t>
      </w:r>
      <w:r w:rsidR="00CB533E">
        <w:rPr>
          <w:rStyle w:val="FootnoteReference"/>
          <w:rFonts w:ascii="Arial" w:hAnsi="Arial" w:cs="Arial"/>
          <w:i/>
        </w:rPr>
        <w:footnoteReference w:id="11"/>
      </w:r>
    </w:p>
    <w:p w14:paraId="206DEC8A" w14:textId="0E186FEA" w:rsidR="004D4D59" w:rsidRDefault="00390698" w:rsidP="004D4D59">
      <w:pPr>
        <w:shd w:val="clear" w:color="auto" w:fill="FFFFFF"/>
        <w:spacing w:after="0" w:line="240" w:lineRule="auto"/>
        <w:ind w:left="720" w:right="-23" w:firstLine="720"/>
        <w:jc w:val="both"/>
        <w:rPr>
          <w:rFonts w:ascii="Arial" w:hAnsi="Arial" w:cs="Arial"/>
          <w:lang w:eastAsia="en-GB"/>
        </w:rPr>
      </w:pPr>
      <w:r w:rsidRPr="00AC7F3D">
        <w:rPr>
          <w:rFonts w:ascii="Arial" w:hAnsi="Arial" w:cs="Arial"/>
          <w:lang w:eastAsia="en-GB"/>
        </w:rPr>
        <w:t xml:space="preserve">The proposal </w:t>
      </w:r>
      <w:r w:rsidR="003B512A">
        <w:rPr>
          <w:rFonts w:ascii="Arial" w:hAnsi="Arial" w:cs="Arial"/>
          <w:lang w:eastAsia="en-GB"/>
        </w:rPr>
        <w:t>is consistent with the PP-SEPP</w:t>
      </w:r>
      <w:r w:rsidR="00D538A9">
        <w:rPr>
          <w:rFonts w:ascii="Arial" w:hAnsi="Arial" w:cs="Arial"/>
          <w:lang w:eastAsia="en-GB"/>
        </w:rPr>
        <w:t>.</w:t>
      </w:r>
    </w:p>
    <w:p w14:paraId="6910A229" w14:textId="77777777" w:rsidR="00D538A9" w:rsidRDefault="00D538A9" w:rsidP="004D4D59">
      <w:pPr>
        <w:shd w:val="clear" w:color="auto" w:fill="FFFFFF"/>
        <w:spacing w:after="0" w:line="240" w:lineRule="auto"/>
        <w:ind w:left="720" w:right="-23" w:firstLine="720"/>
        <w:jc w:val="both"/>
        <w:rPr>
          <w:rFonts w:ascii="Arial" w:hAnsi="Arial" w:cs="Arial"/>
          <w:bCs/>
          <w:lang w:eastAsia="en-GB"/>
        </w:rPr>
      </w:pPr>
    </w:p>
    <w:p w14:paraId="3D6F914D" w14:textId="77777777" w:rsidR="004D4D59" w:rsidRDefault="004D4D59" w:rsidP="004D4D59">
      <w:pPr>
        <w:shd w:val="clear" w:color="auto" w:fill="FFFFFF"/>
        <w:spacing w:after="0" w:line="240" w:lineRule="auto"/>
        <w:ind w:left="720" w:right="-23"/>
        <w:jc w:val="both"/>
        <w:rPr>
          <w:rFonts w:ascii="Arial" w:hAnsi="Arial" w:cs="Arial"/>
          <w:bCs/>
          <w:lang w:eastAsia="en-GB"/>
        </w:rPr>
      </w:pPr>
    </w:p>
    <w:p w14:paraId="1A849F55" w14:textId="58BD1E60" w:rsidR="004D4D59" w:rsidRDefault="004D4D59" w:rsidP="004D4D59">
      <w:pPr>
        <w:shd w:val="clear" w:color="auto" w:fill="FFFFFF"/>
        <w:spacing w:after="0" w:line="240" w:lineRule="auto"/>
        <w:ind w:left="1440" w:right="-23" w:hanging="720"/>
        <w:jc w:val="both"/>
        <w:rPr>
          <w:rFonts w:ascii="Arial" w:hAnsi="Arial" w:cs="Arial"/>
          <w:bCs/>
          <w:lang w:eastAsia="en-GB"/>
        </w:rPr>
      </w:pPr>
      <w:r>
        <w:rPr>
          <w:rFonts w:ascii="Arial" w:hAnsi="Arial" w:cs="Arial"/>
          <w:bCs/>
          <w:lang w:eastAsia="en-GB"/>
        </w:rPr>
        <w:t>4.10</w:t>
      </w:r>
      <w:r>
        <w:rPr>
          <w:rFonts w:ascii="Arial" w:hAnsi="Arial" w:cs="Arial"/>
          <w:bCs/>
          <w:lang w:eastAsia="en-GB"/>
        </w:rPr>
        <w:tab/>
      </w:r>
      <w:r w:rsidR="00390698" w:rsidRPr="00AC7F3D">
        <w:rPr>
          <w:rFonts w:ascii="Arial" w:hAnsi="Arial" w:cs="Arial"/>
          <w:lang w:bidi="en-AU"/>
        </w:rPr>
        <w:t xml:space="preserve">The </w:t>
      </w:r>
      <w:r w:rsidR="00390698" w:rsidRPr="00AC7F3D">
        <w:rPr>
          <w:rFonts w:ascii="Arial" w:hAnsi="Arial" w:cs="Arial"/>
          <w:i/>
          <w:lang w:bidi="en-AU"/>
        </w:rPr>
        <w:t>Riverina Murray Regional Plan 2036</w:t>
      </w:r>
      <w:r w:rsidR="00390698" w:rsidRPr="00AC7F3D">
        <w:rPr>
          <w:rFonts w:ascii="Arial" w:hAnsi="Arial" w:cs="Arial"/>
          <w:lang w:bidi="en-AU"/>
        </w:rPr>
        <w:t xml:space="preserve"> </w:t>
      </w:r>
      <w:r w:rsidR="00D703E6" w:rsidRPr="00AC7F3D">
        <w:rPr>
          <w:rFonts w:ascii="Arial" w:hAnsi="Arial" w:cs="Arial"/>
          <w:lang w:bidi="en-AU"/>
        </w:rPr>
        <w:t>(</w:t>
      </w:r>
      <w:r w:rsidR="003B512A">
        <w:rPr>
          <w:rFonts w:ascii="Arial" w:hAnsi="Arial" w:cs="Arial"/>
          <w:lang w:bidi="en-AU"/>
        </w:rPr>
        <w:t>‘</w:t>
      </w:r>
      <w:r w:rsidR="00D703E6" w:rsidRPr="00AC7F3D">
        <w:rPr>
          <w:rFonts w:ascii="Arial" w:hAnsi="Arial" w:cs="Arial"/>
          <w:lang w:bidi="en-AU"/>
        </w:rPr>
        <w:t>RMRP</w:t>
      </w:r>
      <w:r w:rsidR="003B512A">
        <w:rPr>
          <w:rFonts w:ascii="Arial" w:hAnsi="Arial" w:cs="Arial"/>
          <w:lang w:bidi="en-AU"/>
        </w:rPr>
        <w:t>’</w:t>
      </w:r>
      <w:r w:rsidR="00D703E6" w:rsidRPr="00AC7F3D">
        <w:rPr>
          <w:rFonts w:ascii="Arial" w:hAnsi="Arial" w:cs="Arial"/>
          <w:lang w:bidi="en-AU"/>
        </w:rPr>
        <w:t xml:space="preserve">) </w:t>
      </w:r>
      <w:r>
        <w:rPr>
          <w:rFonts w:ascii="Arial" w:hAnsi="Arial" w:cs="Arial"/>
          <w:lang w:bidi="en-AU"/>
        </w:rPr>
        <w:t>provides a vision for the</w:t>
      </w:r>
      <w:r w:rsidR="00060CA6" w:rsidRPr="00AC7F3D">
        <w:rPr>
          <w:rFonts w:ascii="Arial" w:hAnsi="Arial" w:cs="Arial"/>
          <w:lang w:bidi="en-AU"/>
        </w:rPr>
        <w:t xml:space="preserve"> future </w:t>
      </w:r>
      <w:r>
        <w:rPr>
          <w:rFonts w:ascii="Arial" w:hAnsi="Arial" w:cs="Arial"/>
          <w:lang w:bidi="en-AU"/>
        </w:rPr>
        <w:t>of the Riverina Murray. The RMRP</w:t>
      </w:r>
      <w:r w:rsidR="00390698" w:rsidRPr="00AC7F3D">
        <w:rPr>
          <w:rFonts w:ascii="Arial" w:hAnsi="Arial" w:cs="Arial"/>
          <w:lang w:bidi="en-AU"/>
        </w:rPr>
        <w:t xml:space="preserve"> recognises</w:t>
      </w:r>
      <w:r>
        <w:rPr>
          <w:rFonts w:ascii="Arial" w:hAnsi="Arial" w:cs="Arial"/>
          <w:lang w:bidi="en-AU"/>
        </w:rPr>
        <w:t xml:space="preserve"> amongst a number of matters</w:t>
      </w:r>
      <w:r w:rsidR="00390698" w:rsidRPr="00AC7F3D">
        <w:rPr>
          <w:rFonts w:ascii="Arial" w:hAnsi="Arial" w:cs="Arial"/>
          <w:lang w:bidi="en-AU"/>
        </w:rPr>
        <w:t xml:space="preserve"> the potential for growth of the renewable energy industry within</w:t>
      </w:r>
      <w:r w:rsidR="00E253A0" w:rsidRPr="00AC7F3D">
        <w:rPr>
          <w:rFonts w:ascii="Arial" w:hAnsi="Arial" w:cs="Arial"/>
          <w:lang w:bidi="en-AU"/>
        </w:rPr>
        <w:t xml:space="preserve"> the </w:t>
      </w:r>
      <w:r w:rsidR="00390698" w:rsidRPr="00AC7F3D">
        <w:rPr>
          <w:rFonts w:ascii="Arial" w:hAnsi="Arial" w:cs="Arial"/>
          <w:lang w:bidi="en-AU"/>
        </w:rPr>
        <w:t>region with renewable energy identifie</w:t>
      </w:r>
      <w:r w:rsidR="00E253A0" w:rsidRPr="00AC7F3D">
        <w:rPr>
          <w:rFonts w:ascii="Arial" w:hAnsi="Arial" w:cs="Arial"/>
          <w:lang w:bidi="en-AU"/>
        </w:rPr>
        <w:t xml:space="preserve">d as a priority growth sector.  </w:t>
      </w:r>
      <w:r w:rsidR="00390698" w:rsidRPr="00AC7F3D">
        <w:rPr>
          <w:rFonts w:ascii="Arial" w:hAnsi="Arial" w:cs="Arial"/>
          <w:lang w:bidi="en-AU"/>
        </w:rPr>
        <w:t xml:space="preserve">Direction 1 of the </w:t>
      </w:r>
      <w:r w:rsidR="00D703E6" w:rsidRPr="00AC7F3D">
        <w:rPr>
          <w:rFonts w:ascii="Arial" w:hAnsi="Arial" w:cs="Arial"/>
          <w:lang w:bidi="en-AU"/>
        </w:rPr>
        <w:t xml:space="preserve">RMRP </w:t>
      </w:r>
      <w:r w:rsidR="00390698" w:rsidRPr="00AC7F3D">
        <w:rPr>
          <w:rFonts w:ascii="Arial" w:hAnsi="Arial" w:cs="Arial"/>
          <w:lang w:bidi="en-AU"/>
        </w:rPr>
        <w:t>is to protect the region</w:t>
      </w:r>
      <w:r w:rsidR="00625AB3" w:rsidRPr="00AC7F3D">
        <w:rPr>
          <w:rFonts w:ascii="Arial" w:hAnsi="Arial" w:cs="Arial"/>
          <w:lang w:bidi="en-AU"/>
        </w:rPr>
        <w:t>’</w:t>
      </w:r>
      <w:r w:rsidR="00390698" w:rsidRPr="00AC7F3D">
        <w:rPr>
          <w:rFonts w:ascii="Arial" w:hAnsi="Arial" w:cs="Arial"/>
          <w:lang w:bidi="en-AU"/>
        </w:rPr>
        <w:t xml:space="preserve">s diverse and productive agricultural land. </w:t>
      </w:r>
    </w:p>
    <w:p w14:paraId="267C227D" w14:textId="77777777" w:rsidR="004D4D59" w:rsidRDefault="004D4D59" w:rsidP="004D4D59">
      <w:pPr>
        <w:shd w:val="clear" w:color="auto" w:fill="FFFFFF"/>
        <w:spacing w:after="0" w:line="240" w:lineRule="auto"/>
        <w:ind w:left="1440" w:right="-23" w:hanging="720"/>
        <w:jc w:val="both"/>
        <w:rPr>
          <w:rFonts w:ascii="Arial" w:hAnsi="Arial" w:cs="Arial"/>
          <w:bCs/>
          <w:lang w:eastAsia="en-GB"/>
        </w:rPr>
      </w:pPr>
    </w:p>
    <w:p w14:paraId="1F98AC3A" w14:textId="792E7287" w:rsidR="00390698" w:rsidRPr="004D4D59" w:rsidRDefault="00390698" w:rsidP="004D4D59">
      <w:pPr>
        <w:shd w:val="clear" w:color="auto" w:fill="FFFFFF"/>
        <w:spacing w:after="0" w:line="240" w:lineRule="auto"/>
        <w:ind w:left="1440" w:right="-23"/>
        <w:jc w:val="both"/>
        <w:rPr>
          <w:rFonts w:ascii="Arial" w:hAnsi="Arial" w:cs="Arial"/>
          <w:bCs/>
          <w:lang w:eastAsia="en-GB"/>
        </w:rPr>
      </w:pPr>
      <w:r w:rsidRPr="00AC7F3D">
        <w:rPr>
          <w:rFonts w:ascii="Arial" w:hAnsi="Arial" w:cs="Arial"/>
        </w:rPr>
        <w:t>D</w:t>
      </w:r>
      <w:r w:rsidR="00E253A0" w:rsidRPr="00AC7F3D">
        <w:rPr>
          <w:rFonts w:ascii="Arial" w:hAnsi="Arial" w:cs="Arial"/>
        </w:rPr>
        <w:t>irection 11 of the Plan is to</w:t>
      </w:r>
      <w:r w:rsidRPr="00AC7F3D">
        <w:rPr>
          <w:rFonts w:ascii="Arial" w:hAnsi="Arial" w:cs="Arial"/>
        </w:rPr>
        <w:t xml:space="preserve"> promote the diversification of energy supplies through renewable energy genera</w:t>
      </w:r>
      <w:r w:rsidR="00235CB4">
        <w:rPr>
          <w:rFonts w:ascii="Arial" w:hAnsi="Arial" w:cs="Arial"/>
        </w:rPr>
        <w:t>tion. The Plan recognises Transg</w:t>
      </w:r>
      <w:r w:rsidRPr="00AC7F3D">
        <w:rPr>
          <w:rFonts w:ascii="Arial" w:hAnsi="Arial" w:cs="Arial"/>
        </w:rPr>
        <w:t>rid’s NSW Connection Opportunities identified Darlington Point as a location with capacity for renewable energy generation. Leveraging renewable energy opportunities for the long-term sustainability of the region depends on adopting a strategic approach to new projects and incorporating small-scale cogeneration measures into the design of new developments</w:t>
      </w:r>
      <w:r w:rsidR="00643472" w:rsidRPr="00AC7F3D">
        <w:rPr>
          <w:rFonts w:ascii="Arial" w:hAnsi="Arial" w:cs="Arial"/>
        </w:rPr>
        <w:t>.</w:t>
      </w:r>
    </w:p>
    <w:p w14:paraId="67D799FE" w14:textId="3E8FB6A7" w:rsidR="00D538A9" w:rsidRDefault="00D538A9" w:rsidP="00631719">
      <w:pPr>
        <w:pStyle w:val="BodyText"/>
        <w:spacing w:before="2"/>
        <w:ind w:right="144"/>
        <w:jc w:val="both"/>
        <w:rPr>
          <w:rFonts w:eastAsiaTheme="minorHAnsi"/>
          <w:lang w:eastAsia="en-US" w:bidi="ar-SA"/>
        </w:rPr>
      </w:pPr>
    </w:p>
    <w:p w14:paraId="2C14BC5E" w14:textId="77777777" w:rsidR="00D538A9" w:rsidRDefault="00D538A9" w:rsidP="004D4D59">
      <w:pPr>
        <w:pStyle w:val="BodyText"/>
        <w:spacing w:before="2"/>
        <w:ind w:left="1440" w:right="144" w:hanging="720"/>
        <w:jc w:val="both"/>
      </w:pPr>
    </w:p>
    <w:p w14:paraId="65655000" w14:textId="3793524D" w:rsidR="004D4D59" w:rsidRDefault="004D4D59" w:rsidP="004D4D59">
      <w:pPr>
        <w:pStyle w:val="BodyText"/>
        <w:spacing w:before="2"/>
        <w:ind w:left="1440" w:right="144" w:hanging="720"/>
        <w:jc w:val="both"/>
        <w:rPr>
          <w:bCs/>
          <w:iCs/>
        </w:rPr>
      </w:pPr>
      <w:r>
        <w:t>4.11</w:t>
      </w:r>
      <w:r>
        <w:tab/>
      </w:r>
      <w:r w:rsidR="008E258C" w:rsidRPr="00AC7F3D">
        <w:rPr>
          <w:lang w:eastAsia="en-GB"/>
        </w:rPr>
        <w:t xml:space="preserve">The </w:t>
      </w:r>
      <w:r w:rsidR="00FD17B8" w:rsidRPr="00AC7F3D">
        <w:rPr>
          <w:lang w:eastAsia="en-GB"/>
        </w:rPr>
        <w:t xml:space="preserve">relevant local environmental plan </w:t>
      </w:r>
      <w:r w:rsidR="008E258C" w:rsidRPr="00AC7F3D">
        <w:rPr>
          <w:lang w:eastAsia="en-GB"/>
        </w:rPr>
        <w:t xml:space="preserve">applying to the site is the </w:t>
      </w:r>
      <w:r w:rsidR="00390698" w:rsidRPr="00AC7F3D">
        <w:rPr>
          <w:bCs/>
          <w:i/>
        </w:rPr>
        <w:t>Murrumbidgee</w:t>
      </w:r>
      <w:r w:rsidR="00FD17B8" w:rsidRPr="00AC7F3D">
        <w:rPr>
          <w:bCs/>
          <w:i/>
        </w:rPr>
        <w:t xml:space="preserve"> Local Environmental Plan </w:t>
      </w:r>
      <w:r w:rsidR="00390698" w:rsidRPr="00AC7F3D">
        <w:rPr>
          <w:bCs/>
          <w:i/>
        </w:rPr>
        <w:t>2013</w:t>
      </w:r>
      <w:r w:rsidR="00B14BAB">
        <w:rPr>
          <w:bCs/>
          <w:i/>
        </w:rPr>
        <w:t xml:space="preserve"> </w:t>
      </w:r>
      <w:r w:rsidR="00B14BAB">
        <w:rPr>
          <w:bCs/>
        </w:rPr>
        <w:t>(MLEP)</w:t>
      </w:r>
      <w:r w:rsidR="00652E97" w:rsidRPr="00AC7F3D">
        <w:rPr>
          <w:bCs/>
          <w:iCs/>
        </w:rPr>
        <w:t xml:space="preserve">. </w:t>
      </w:r>
    </w:p>
    <w:p w14:paraId="6C0D9160" w14:textId="77777777" w:rsidR="00631719" w:rsidRDefault="00631719" w:rsidP="004D4D59">
      <w:pPr>
        <w:pStyle w:val="BodyText"/>
        <w:spacing w:before="2"/>
        <w:ind w:left="1440" w:right="144" w:hanging="720"/>
        <w:jc w:val="both"/>
        <w:rPr>
          <w:bCs/>
          <w:iCs/>
        </w:rPr>
      </w:pPr>
    </w:p>
    <w:p w14:paraId="0859839A" w14:textId="77777777" w:rsidR="004D4D59" w:rsidRDefault="004D4D59" w:rsidP="004D4D59">
      <w:pPr>
        <w:pStyle w:val="BodyText"/>
        <w:spacing w:before="2"/>
        <w:ind w:left="1440" w:right="144" w:hanging="720"/>
        <w:jc w:val="both"/>
        <w:rPr>
          <w:bCs/>
          <w:iCs/>
        </w:rPr>
      </w:pPr>
    </w:p>
    <w:p w14:paraId="22A6E8D4" w14:textId="60F3333E" w:rsidR="00643472" w:rsidRPr="004D4D59" w:rsidRDefault="004D4D59" w:rsidP="004D4D59">
      <w:pPr>
        <w:pStyle w:val="BodyText"/>
        <w:spacing w:before="2"/>
        <w:ind w:left="1440" w:right="144" w:hanging="720"/>
        <w:jc w:val="both"/>
      </w:pPr>
      <w:r>
        <w:rPr>
          <w:bCs/>
          <w:iCs/>
        </w:rPr>
        <w:t>4.12</w:t>
      </w:r>
      <w:r>
        <w:rPr>
          <w:bCs/>
          <w:iCs/>
        </w:rPr>
        <w:tab/>
      </w:r>
      <w:r w:rsidR="00652E97" w:rsidRPr="00AC7F3D">
        <w:rPr>
          <w:bCs/>
          <w:iCs/>
        </w:rPr>
        <w:t>The</w:t>
      </w:r>
      <w:r w:rsidR="00F83187" w:rsidRPr="00AC7F3D">
        <w:rPr>
          <w:bCs/>
          <w:iCs/>
        </w:rPr>
        <w:t xml:space="preserve"> </w:t>
      </w:r>
      <w:r w:rsidR="00BF4C61" w:rsidRPr="00AC7F3D">
        <w:rPr>
          <w:bCs/>
          <w:iCs/>
        </w:rPr>
        <w:t xml:space="preserve">aims of the </w:t>
      </w:r>
      <w:r w:rsidR="003B512A">
        <w:rPr>
          <w:bCs/>
          <w:iCs/>
        </w:rPr>
        <w:t>M</w:t>
      </w:r>
      <w:r w:rsidR="00BF4C61" w:rsidRPr="00AC7F3D">
        <w:rPr>
          <w:bCs/>
          <w:iCs/>
        </w:rPr>
        <w:t>LEP include</w:t>
      </w:r>
      <w:r w:rsidR="00296893" w:rsidRPr="00AC7F3D">
        <w:rPr>
          <w:bCs/>
          <w:iCs/>
        </w:rPr>
        <w:t>:</w:t>
      </w:r>
      <w:r w:rsidR="00BF4C61" w:rsidRPr="00AC7F3D">
        <w:rPr>
          <w:bCs/>
          <w:iCs/>
        </w:rPr>
        <w:t xml:space="preserve"> </w:t>
      </w:r>
    </w:p>
    <w:p w14:paraId="0C0007BD" w14:textId="77777777" w:rsidR="004D4D59" w:rsidRDefault="004D4D59" w:rsidP="004D4D59">
      <w:pPr>
        <w:pStyle w:val="ListParagraph"/>
        <w:shd w:val="clear" w:color="auto" w:fill="FFFFFF"/>
        <w:spacing w:line="240" w:lineRule="auto"/>
        <w:rPr>
          <w:rFonts w:ascii="Arial" w:eastAsia="Times New Roman" w:hAnsi="Arial" w:cs="Arial"/>
          <w:lang w:eastAsia="en-AU"/>
        </w:rPr>
      </w:pPr>
    </w:p>
    <w:p w14:paraId="6B80E753" w14:textId="46A6E730" w:rsidR="00643472" w:rsidRPr="004D4D59" w:rsidRDefault="00643472" w:rsidP="0059759F">
      <w:pPr>
        <w:pStyle w:val="ListParagraph"/>
        <w:numPr>
          <w:ilvl w:val="0"/>
          <w:numId w:val="6"/>
        </w:numPr>
        <w:shd w:val="clear" w:color="auto" w:fill="FFFFFF"/>
        <w:spacing w:line="240" w:lineRule="auto"/>
        <w:jc w:val="both"/>
        <w:rPr>
          <w:rFonts w:ascii="Arial" w:eastAsia="Times New Roman" w:hAnsi="Arial" w:cs="Arial"/>
          <w:i/>
          <w:lang w:eastAsia="en-AU"/>
        </w:rPr>
      </w:pPr>
      <w:r w:rsidRPr="004D4D59">
        <w:rPr>
          <w:rFonts w:ascii="Arial" w:eastAsia="Times New Roman" w:hAnsi="Arial" w:cs="Arial"/>
          <w:i/>
          <w:lang w:eastAsia="en-AU"/>
        </w:rPr>
        <w:lastRenderedPageBreak/>
        <w:t>The protection, enhancement and conservation of agricultural and horticultural land through the proper management, development and conservation of natural and man-made resources, and</w:t>
      </w:r>
    </w:p>
    <w:p w14:paraId="0964E354" w14:textId="5C819583" w:rsidR="00643472" w:rsidRPr="004D4D59" w:rsidRDefault="00643472" w:rsidP="0059759F">
      <w:pPr>
        <w:pStyle w:val="ListParagraph"/>
        <w:numPr>
          <w:ilvl w:val="0"/>
          <w:numId w:val="6"/>
        </w:numPr>
        <w:shd w:val="clear" w:color="auto" w:fill="FFFFFF"/>
        <w:spacing w:line="240" w:lineRule="auto"/>
        <w:jc w:val="both"/>
        <w:rPr>
          <w:rFonts w:ascii="Arial" w:hAnsi="Arial" w:cs="Arial"/>
          <w:bCs/>
          <w:i/>
          <w:iCs/>
          <w:lang w:eastAsia="en-AU"/>
        </w:rPr>
      </w:pPr>
      <w:r w:rsidRPr="004D4D59">
        <w:rPr>
          <w:rFonts w:ascii="Arial" w:eastAsia="Times New Roman" w:hAnsi="Arial" w:cs="Arial"/>
          <w:i/>
          <w:lang w:eastAsia="en-AU"/>
        </w:rPr>
        <w:t>The promotion of the efficient and equitable provision of public services, infrastructure and amenities.</w:t>
      </w:r>
    </w:p>
    <w:p w14:paraId="63F96657" w14:textId="77777777" w:rsidR="00643472" w:rsidRPr="00AC7F3D" w:rsidRDefault="00643472" w:rsidP="00C25B74">
      <w:pPr>
        <w:shd w:val="clear" w:color="auto" w:fill="FFFFFF"/>
        <w:spacing w:after="0" w:line="240" w:lineRule="auto"/>
        <w:ind w:right="-23"/>
        <w:jc w:val="both"/>
        <w:rPr>
          <w:rFonts w:ascii="Arial" w:hAnsi="Arial" w:cs="Arial"/>
          <w:bCs/>
          <w:iCs/>
          <w:lang w:eastAsia="en-AU"/>
        </w:rPr>
      </w:pPr>
    </w:p>
    <w:p w14:paraId="24F7BF7D" w14:textId="7784CF29" w:rsidR="00FD17B8" w:rsidRPr="00AC7F3D" w:rsidRDefault="00BF4C61" w:rsidP="004D4D59">
      <w:pPr>
        <w:shd w:val="clear" w:color="auto" w:fill="FFFFFF"/>
        <w:spacing w:after="0" w:line="240" w:lineRule="auto"/>
        <w:ind w:left="1440" w:right="-23"/>
        <w:jc w:val="both"/>
        <w:rPr>
          <w:rFonts w:ascii="Arial" w:hAnsi="Arial" w:cs="Arial"/>
          <w:bCs/>
          <w:iCs/>
          <w:lang w:eastAsia="en-AU"/>
        </w:rPr>
      </w:pPr>
      <w:r w:rsidRPr="00AC7F3D">
        <w:rPr>
          <w:rFonts w:ascii="Arial" w:hAnsi="Arial" w:cs="Arial"/>
          <w:bCs/>
          <w:iCs/>
          <w:lang w:eastAsia="en-AU"/>
        </w:rPr>
        <w:t xml:space="preserve">The proposal </w:t>
      </w:r>
      <w:r w:rsidR="00482EFA" w:rsidRPr="00AC7F3D">
        <w:rPr>
          <w:rFonts w:ascii="Arial" w:hAnsi="Arial" w:cs="Arial"/>
          <w:bCs/>
          <w:iCs/>
          <w:lang w:eastAsia="en-AU"/>
        </w:rPr>
        <w:t>is</w:t>
      </w:r>
      <w:r w:rsidRPr="00AC7F3D">
        <w:rPr>
          <w:rFonts w:ascii="Arial" w:hAnsi="Arial" w:cs="Arial"/>
          <w:bCs/>
          <w:iCs/>
          <w:lang w:eastAsia="en-AU"/>
        </w:rPr>
        <w:t xml:space="preserve"> </w:t>
      </w:r>
      <w:r w:rsidR="00643472" w:rsidRPr="00AC7F3D">
        <w:rPr>
          <w:rFonts w:ascii="Arial" w:hAnsi="Arial" w:cs="Arial"/>
          <w:bCs/>
          <w:iCs/>
          <w:lang w:eastAsia="en-AU"/>
        </w:rPr>
        <w:t>consistent</w:t>
      </w:r>
      <w:r w:rsidRPr="00AC7F3D">
        <w:rPr>
          <w:rFonts w:ascii="Arial" w:hAnsi="Arial" w:cs="Arial"/>
          <w:bCs/>
          <w:iCs/>
          <w:lang w:eastAsia="en-AU"/>
        </w:rPr>
        <w:t xml:space="preserve"> with these aims as </w:t>
      </w:r>
      <w:r w:rsidR="00643472" w:rsidRPr="00AC7F3D">
        <w:rPr>
          <w:rFonts w:ascii="Arial" w:hAnsi="Arial" w:cs="Arial"/>
          <w:bCs/>
          <w:iCs/>
          <w:lang w:eastAsia="en-AU"/>
        </w:rPr>
        <w:t>a solar farm facilitates the conservation of energy and renewable resources while ensuring that the lands continuing use for productive agriculture is not diminished.</w:t>
      </w:r>
      <w:r w:rsidRPr="00AC7F3D">
        <w:rPr>
          <w:rFonts w:ascii="Arial" w:hAnsi="Arial" w:cs="Arial"/>
          <w:bCs/>
          <w:iCs/>
          <w:lang w:eastAsia="en-AU"/>
        </w:rPr>
        <w:t xml:space="preserve"> </w:t>
      </w:r>
    </w:p>
    <w:p w14:paraId="10DB70A2" w14:textId="6CA133AD" w:rsidR="00631719" w:rsidRDefault="00631719" w:rsidP="00C25B74">
      <w:pPr>
        <w:shd w:val="clear" w:color="auto" w:fill="FFFFFF"/>
        <w:spacing w:after="0" w:line="240" w:lineRule="auto"/>
        <w:ind w:right="-23"/>
        <w:jc w:val="both"/>
        <w:rPr>
          <w:rFonts w:ascii="Arial" w:hAnsi="Arial" w:cs="Arial"/>
          <w:lang w:eastAsia="en-GB"/>
        </w:rPr>
      </w:pPr>
    </w:p>
    <w:p w14:paraId="0F84CE51" w14:textId="77777777" w:rsidR="00631719" w:rsidRPr="00AC7F3D" w:rsidRDefault="00631719" w:rsidP="00C25B74">
      <w:pPr>
        <w:shd w:val="clear" w:color="auto" w:fill="FFFFFF"/>
        <w:spacing w:after="0" w:line="240" w:lineRule="auto"/>
        <w:ind w:right="-23"/>
        <w:jc w:val="both"/>
        <w:rPr>
          <w:rFonts w:ascii="Arial" w:hAnsi="Arial" w:cs="Arial"/>
          <w:lang w:eastAsia="en-GB"/>
        </w:rPr>
      </w:pPr>
    </w:p>
    <w:p w14:paraId="11213D83" w14:textId="6A5DC87E" w:rsidR="004D4D59" w:rsidRDefault="004D4D59" w:rsidP="004D4D59">
      <w:pPr>
        <w:shd w:val="clear" w:color="auto" w:fill="FFFFFF"/>
        <w:spacing w:after="0" w:line="240" w:lineRule="auto"/>
        <w:ind w:left="1440" w:right="-23" w:hanging="720"/>
        <w:jc w:val="both"/>
        <w:rPr>
          <w:rFonts w:ascii="Arial" w:hAnsi="Arial" w:cs="Arial"/>
          <w:lang w:eastAsia="en-GB"/>
        </w:rPr>
      </w:pPr>
      <w:r>
        <w:rPr>
          <w:rFonts w:ascii="Arial" w:hAnsi="Arial" w:cs="Arial"/>
          <w:iCs/>
          <w:lang w:eastAsia="en-GB"/>
        </w:rPr>
        <w:t>4.13</w:t>
      </w:r>
      <w:r>
        <w:rPr>
          <w:rFonts w:ascii="Arial" w:hAnsi="Arial" w:cs="Arial"/>
          <w:iCs/>
          <w:lang w:eastAsia="en-GB"/>
        </w:rPr>
        <w:tab/>
      </w:r>
      <w:r w:rsidR="009C5E55" w:rsidRPr="00AC7F3D">
        <w:rPr>
          <w:rFonts w:ascii="Arial" w:hAnsi="Arial" w:cs="Arial"/>
          <w:lang w:eastAsia="en-GB"/>
        </w:rPr>
        <w:t xml:space="preserve">The site is located within the </w:t>
      </w:r>
      <w:r w:rsidR="006B1476" w:rsidRPr="00AC7F3D">
        <w:rPr>
          <w:rFonts w:ascii="Arial" w:hAnsi="Arial" w:cs="Arial"/>
          <w:lang w:eastAsia="en-GB"/>
        </w:rPr>
        <w:t>RU1 Primary Production</w:t>
      </w:r>
      <w:r w:rsidR="009C5E55" w:rsidRPr="00AC7F3D">
        <w:rPr>
          <w:rFonts w:ascii="Arial" w:hAnsi="Arial" w:cs="Arial"/>
          <w:lang w:eastAsia="en-GB"/>
        </w:rPr>
        <w:t xml:space="preserve"> Zone </w:t>
      </w:r>
      <w:r w:rsidR="009C45DD" w:rsidRPr="00AC7F3D">
        <w:rPr>
          <w:rFonts w:ascii="Arial" w:hAnsi="Arial" w:cs="Arial"/>
          <w:lang w:eastAsia="en-GB"/>
        </w:rPr>
        <w:t>pursuant</w:t>
      </w:r>
      <w:r w:rsidR="009C5E55" w:rsidRPr="00AC7F3D">
        <w:rPr>
          <w:rFonts w:ascii="Arial" w:hAnsi="Arial" w:cs="Arial"/>
          <w:lang w:eastAsia="en-GB"/>
        </w:rPr>
        <w:t xml:space="preserve"> to </w:t>
      </w:r>
      <w:r>
        <w:rPr>
          <w:rFonts w:ascii="Arial" w:hAnsi="Arial" w:cs="Arial"/>
          <w:lang w:eastAsia="en-GB"/>
        </w:rPr>
        <w:t>c</w:t>
      </w:r>
      <w:r w:rsidR="009C45DD" w:rsidRPr="00AC7F3D">
        <w:rPr>
          <w:rFonts w:ascii="Arial" w:hAnsi="Arial" w:cs="Arial"/>
          <w:lang w:eastAsia="en-GB"/>
        </w:rPr>
        <w:t>lause</w:t>
      </w:r>
      <w:r w:rsidR="009C5E55" w:rsidRPr="00AC7F3D">
        <w:rPr>
          <w:rFonts w:ascii="Arial" w:hAnsi="Arial" w:cs="Arial"/>
          <w:lang w:eastAsia="en-GB"/>
        </w:rPr>
        <w:t xml:space="preserve"> </w:t>
      </w:r>
      <w:r w:rsidR="003B512A">
        <w:rPr>
          <w:rFonts w:ascii="Arial" w:hAnsi="Arial" w:cs="Arial"/>
          <w:lang w:eastAsia="en-GB"/>
        </w:rPr>
        <w:t>2.2 of the M</w:t>
      </w:r>
      <w:r w:rsidR="009C45DD" w:rsidRPr="00AC7F3D">
        <w:rPr>
          <w:rFonts w:ascii="Arial" w:hAnsi="Arial" w:cs="Arial"/>
          <w:lang w:eastAsia="en-GB"/>
        </w:rPr>
        <w:t>LEP</w:t>
      </w:r>
      <w:r w:rsidR="00296893" w:rsidRPr="00AC7F3D">
        <w:rPr>
          <w:rFonts w:ascii="Arial" w:hAnsi="Arial" w:cs="Arial"/>
          <w:lang w:eastAsia="en-GB"/>
        </w:rPr>
        <w:t>.</w:t>
      </w:r>
      <w:r w:rsidR="0048596C" w:rsidRPr="00AC7F3D">
        <w:rPr>
          <w:rFonts w:ascii="Arial" w:hAnsi="Arial" w:cs="Arial"/>
          <w:lang w:eastAsia="en-GB"/>
        </w:rPr>
        <w:t xml:space="preserve"> </w:t>
      </w:r>
    </w:p>
    <w:p w14:paraId="6927DC7C" w14:textId="0AF9C8AF" w:rsidR="004D4D59" w:rsidRDefault="004D4D59" w:rsidP="004D4D59">
      <w:pPr>
        <w:shd w:val="clear" w:color="auto" w:fill="FFFFFF"/>
        <w:spacing w:after="0" w:line="240" w:lineRule="auto"/>
        <w:ind w:left="1440" w:right="-23" w:hanging="720"/>
        <w:jc w:val="both"/>
        <w:rPr>
          <w:rFonts w:ascii="Arial" w:hAnsi="Arial" w:cs="Arial"/>
          <w:lang w:eastAsia="en-GB"/>
        </w:rPr>
      </w:pPr>
    </w:p>
    <w:p w14:paraId="2B94A742" w14:textId="5A9B3E7B" w:rsidR="004D4D59" w:rsidRPr="0011349D" w:rsidRDefault="004D4D59" w:rsidP="004D4D59">
      <w:pPr>
        <w:shd w:val="clear" w:color="auto" w:fill="FFFFFF"/>
        <w:spacing w:after="0" w:line="240" w:lineRule="auto"/>
        <w:ind w:left="1440" w:right="-23" w:hanging="720"/>
        <w:jc w:val="both"/>
        <w:rPr>
          <w:rFonts w:ascii="Arial" w:hAnsi="Arial" w:cs="Arial"/>
          <w:b/>
          <w:lang w:eastAsia="en-GB"/>
        </w:rPr>
      </w:pPr>
      <w:r>
        <w:rPr>
          <w:rFonts w:ascii="Arial" w:hAnsi="Arial" w:cs="Arial"/>
          <w:lang w:eastAsia="en-GB"/>
        </w:rPr>
        <w:tab/>
      </w:r>
      <w:r w:rsidR="00693222" w:rsidRPr="001433C9">
        <w:rPr>
          <w:rFonts w:ascii="Arial" w:hAnsi="Arial" w:cs="Arial"/>
          <w:b/>
          <w:lang w:eastAsia="en-GB"/>
        </w:rPr>
        <w:t>Figu</w:t>
      </w:r>
      <w:r w:rsidR="003B512A">
        <w:rPr>
          <w:rFonts w:ascii="Arial" w:hAnsi="Arial" w:cs="Arial"/>
          <w:b/>
          <w:lang w:eastAsia="en-GB"/>
        </w:rPr>
        <w:t xml:space="preserve">re </w:t>
      </w:r>
      <w:r w:rsidR="003B1ECB">
        <w:rPr>
          <w:rFonts w:ascii="Arial" w:hAnsi="Arial" w:cs="Arial"/>
          <w:b/>
          <w:lang w:eastAsia="en-GB"/>
        </w:rPr>
        <w:t>9</w:t>
      </w:r>
      <w:r w:rsidR="003B512A">
        <w:rPr>
          <w:rFonts w:ascii="Arial" w:hAnsi="Arial" w:cs="Arial"/>
          <w:b/>
          <w:lang w:eastAsia="en-GB"/>
        </w:rPr>
        <w:t xml:space="preserve"> – Extract for M</w:t>
      </w:r>
      <w:r w:rsidR="00693222" w:rsidRPr="001433C9">
        <w:rPr>
          <w:rFonts w:ascii="Arial" w:hAnsi="Arial" w:cs="Arial"/>
          <w:b/>
          <w:lang w:eastAsia="en-GB"/>
        </w:rPr>
        <w:t>LEP 2013 Zoning Map</w:t>
      </w:r>
      <w:r w:rsidR="0011349D" w:rsidRPr="001433C9">
        <w:rPr>
          <w:rStyle w:val="FootnoteReference"/>
          <w:rFonts w:ascii="Arial" w:hAnsi="Arial" w:cs="Arial"/>
          <w:lang w:eastAsia="en-GB"/>
        </w:rPr>
        <w:footnoteReference w:id="12"/>
      </w:r>
    </w:p>
    <w:p w14:paraId="3C2E16CF" w14:textId="553A9E47" w:rsidR="0011349D" w:rsidRDefault="0011349D" w:rsidP="004D4D59">
      <w:pPr>
        <w:shd w:val="clear" w:color="auto" w:fill="FFFFFF"/>
        <w:spacing w:after="0" w:line="240" w:lineRule="auto"/>
        <w:ind w:left="1440" w:right="-23" w:hanging="720"/>
        <w:jc w:val="both"/>
        <w:rPr>
          <w:rFonts w:ascii="Arial" w:hAnsi="Arial" w:cs="Arial"/>
          <w:lang w:eastAsia="en-GB"/>
        </w:rPr>
      </w:pPr>
    </w:p>
    <w:p w14:paraId="36BE0547" w14:textId="44D6E7C1" w:rsidR="0011349D" w:rsidRDefault="00C95132" w:rsidP="004D4D59">
      <w:pPr>
        <w:shd w:val="clear" w:color="auto" w:fill="FFFFFF"/>
        <w:spacing w:after="0" w:line="240" w:lineRule="auto"/>
        <w:ind w:left="1440" w:right="-23" w:hanging="720"/>
        <w:jc w:val="both"/>
        <w:rPr>
          <w:rFonts w:ascii="Arial" w:hAnsi="Arial" w:cs="Arial"/>
          <w:lang w:eastAsia="en-GB"/>
        </w:rPr>
      </w:pPr>
      <w:r w:rsidRPr="00C95132">
        <w:rPr>
          <w:rFonts w:ascii="Arial" w:hAnsi="Arial" w:cs="Arial"/>
          <w:noProof/>
          <w:lang w:eastAsia="en-AU"/>
        </w:rPr>
        <w:drawing>
          <wp:anchor distT="0" distB="0" distL="114300" distR="114300" simplePos="0" relativeHeight="251687936" behindDoc="0" locked="0" layoutInCell="1" allowOverlap="1" wp14:anchorId="36199CBB" wp14:editId="3C14AFFA">
            <wp:simplePos x="0" y="0"/>
            <wp:positionH relativeFrom="column">
              <wp:posOffset>902970</wp:posOffset>
            </wp:positionH>
            <wp:positionV relativeFrom="paragraph">
              <wp:posOffset>3175</wp:posOffset>
            </wp:positionV>
            <wp:extent cx="4968240" cy="3724910"/>
            <wp:effectExtent l="0" t="0" r="3810" b="8890"/>
            <wp:wrapThrough wrapText="bothSides">
              <wp:wrapPolygon edited="0">
                <wp:start x="0" y="0"/>
                <wp:lineTo x="0" y="21541"/>
                <wp:lineTo x="21534" y="21541"/>
                <wp:lineTo x="21534"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4968240" cy="3724910"/>
                    </a:xfrm>
                    <a:prstGeom prst="rect">
                      <a:avLst/>
                    </a:prstGeom>
                  </pic:spPr>
                </pic:pic>
              </a:graphicData>
            </a:graphic>
            <wp14:sizeRelH relativeFrom="page">
              <wp14:pctWidth>0</wp14:pctWidth>
            </wp14:sizeRelH>
            <wp14:sizeRelV relativeFrom="page">
              <wp14:pctHeight>0</wp14:pctHeight>
            </wp14:sizeRelV>
          </wp:anchor>
        </w:drawing>
      </w:r>
    </w:p>
    <w:p w14:paraId="46467755" w14:textId="5F8149FB" w:rsidR="004D4D59" w:rsidRDefault="004D4D59" w:rsidP="004D4D59">
      <w:pPr>
        <w:shd w:val="clear" w:color="auto" w:fill="FFFFFF"/>
        <w:spacing w:after="0" w:line="240" w:lineRule="auto"/>
        <w:ind w:right="-23"/>
        <w:jc w:val="both"/>
        <w:rPr>
          <w:rFonts w:ascii="Arial" w:hAnsi="Arial" w:cs="Arial"/>
          <w:lang w:eastAsia="en-GB"/>
        </w:rPr>
      </w:pPr>
    </w:p>
    <w:p w14:paraId="7E000E60" w14:textId="4360D1D2" w:rsidR="0011349D" w:rsidRDefault="0011349D" w:rsidP="004D4D59">
      <w:pPr>
        <w:shd w:val="clear" w:color="auto" w:fill="FFFFFF"/>
        <w:spacing w:after="0" w:line="240" w:lineRule="auto"/>
        <w:ind w:right="-23"/>
        <w:jc w:val="both"/>
        <w:rPr>
          <w:rFonts w:ascii="Arial" w:hAnsi="Arial" w:cs="Arial"/>
          <w:lang w:eastAsia="en-GB"/>
        </w:rPr>
      </w:pPr>
    </w:p>
    <w:p w14:paraId="1459AE30" w14:textId="793E5E1F" w:rsidR="0011349D" w:rsidRDefault="0011349D" w:rsidP="004D4D59">
      <w:pPr>
        <w:shd w:val="clear" w:color="auto" w:fill="FFFFFF"/>
        <w:spacing w:after="0" w:line="240" w:lineRule="auto"/>
        <w:ind w:right="-23"/>
        <w:jc w:val="both"/>
        <w:rPr>
          <w:rFonts w:ascii="Arial" w:hAnsi="Arial" w:cs="Arial"/>
          <w:lang w:eastAsia="en-GB"/>
        </w:rPr>
      </w:pPr>
    </w:p>
    <w:p w14:paraId="0380F6AB" w14:textId="6658CAAA" w:rsidR="0011349D" w:rsidRDefault="0011349D" w:rsidP="004D4D59">
      <w:pPr>
        <w:shd w:val="clear" w:color="auto" w:fill="FFFFFF"/>
        <w:spacing w:after="0" w:line="240" w:lineRule="auto"/>
        <w:ind w:right="-23"/>
        <w:jc w:val="both"/>
        <w:rPr>
          <w:rFonts w:ascii="Arial" w:hAnsi="Arial" w:cs="Arial"/>
          <w:lang w:eastAsia="en-GB"/>
        </w:rPr>
      </w:pPr>
    </w:p>
    <w:p w14:paraId="7763BC1D" w14:textId="3969D914" w:rsidR="0011349D" w:rsidRDefault="0011349D" w:rsidP="004D4D59">
      <w:pPr>
        <w:shd w:val="clear" w:color="auto" w:fill="FFFFFF"/>
        <w:spacing w:after="0" w:line="240" w:lineRule="auto"/>
        <w:ind w:right="-23"/>
        <w:jc w:val="both"/>
        <w:rPr>
          <w:rFonts w:ascii="Arial" w:hAnsi="Arial" w:cs="Arial"/>
          <w:lang w:eastAsia="en-GB"/>
        </w:rPr>
      </w:pPr>
    </w:p>
    <w:p w14:paraId="774738FE" w14:textId="75517A0B" w:rsidR="0011349D" w:rsidRDefault="0011349D" w:rsidP="004D4D59">
      <w:pPr>
        <w:shd w:val="clear" w:color="auto" w:fill="FFFFFF"/>
        <w:spacing w:after="0" w:line="240" w:lineRule="auto"/>
        <w:ind w:right="-23"/>
        <w:jc w:val="both"/>
        <w:rPr>
          <w:rFonts w:ascii="Arial" w:hAnsi="Arial" w:cs="Arial"/>
          <w:lang w:eastAsia="en-GB"/>
        </w:rPr>
      </w:pPr>
    </w:p>
    <w:p w14:paraId="17D51822" w14:textId="4E7C6602" w:rsidR="0011349D" w:rsidRDefault="0011349D" w:rsidP="004D4D59">
      <w:pPr>
        <w:shd w:val="clear" w:color="auto" w:fill="FFFFFF"/>
        <w:spacing w:after="0" w:line="240" w:lineRule="auto"/>
        <w:ind w:right="-23"/>
        <w:jc w:val="both"/>
        <w:rPr>
          <w:rFonts w:ascii="Arial" w:hAnsi="Arial" w:cs="Arial"/>
          <w:lang w:eastAsia="en-GB"/>
        </w:rPr>
      </w:pPr>
    </w:p>
    <w:p w14:paraId="15D6AACC" w14:textId="7A9357CA" w:rsidR="0011349D" w:rsidRDefault="0011349D" w:rsidP="004D4D59">
      <w:pPr>
        <w:shd w:val="clear" w:color="auto" w:fill="FFFFFF"/>
        <w:spacing w:after="0" w:line="240" w:lineRule="auto"/>
        <w:ind w:right="-23"/>
        <w:jc w:val="both"/>
        <w:rPr>
          <w:rFonts w:ascii="Arial" w:hAnsi="Arial" w:cs="Arial"/>
          <w:lang w:eastAsia="en-GB"/>
        </w:rPr>
      </w:pPr>
    </w:p>
    <w:p w14:paraId="019BEBD4" w14:textId="6A2E5C7A" w:rsidR="0011349D" w:rsidRDefault="0011349D" w:rsidP="004D4D59">
      <w:pPr>
        <w:shd w:val="clear" w:color="auto" w:fill="FFFFFF"/>
        <w:spacing w:after="0" w:line="240" w:lineRule="auto"/>
        <w:ind w:right="-23"/>
        <w:jc w:val="both"/>
        <w:rPr>
          <w:rFonts w:ascii="Arial" w:hAnsi="Arial" w:cs="Arial"/>
          <w:lang w:eastAsia="en-GB"/>
        </w:rPr>
      </w:pPr>
    </w:p>
    <w:p w14:paraId="0F9EA025" w14:textId="2C486682" w:rsidR="0011349D" w:rsidRDefault="0011349D" w:rsidP="004D4D59">
      <w:pPr>
        <w:shd w:val="clear" w:color="auto" w:fill="FFFFFF"/>
        <w:spacing w:after="0" w:line="240" w:lineRule="auto"/>
        <w:ind w:right="-23"/>
        <w:jc w:val="both"/>
        <w:rPr>
          <w:rFonts w:ascii="Arial" w:hAnsi="Arial" w:cs="Arial"/>
          <w:lang w:eastAsia="en-GB"/>
        </w:rPr>
      </w:pPr>
    </w:p>
    <w:p w14:paraId="70915F51" w14:textId="5B4A167F" w:rsidR="0011349D" w:rsidRDefault="0011349D" w:rsidP="004D4D59">
      <w:pPr>
        <w:shd w:val="clear" w:color="auto" w:fill="FFFFFF"/>
        <w:spacing w:after="0" w:line="240" w:lineRule="auto"/>
        <w:ind w:right="-23"/>
        <w:jc w:val="both"/>
        <w:rPr>
          <w:rFonts w:ascii="Arial" w:hAnsi="Arial" w:cs="Arial"/>
          <w:lang w:eastAsia="en-GB"/>
        </w:rPr>
      </w:pPr>
    </w:p>
    <w:p w14:paraId="444DDD0E" w14:textId="54D489E1" w:rsidR="0011349D" w:rsidRDefault="0011349D" w:rsidP="004D4D59">
      <w:pPr>
        <w:shd w:val="clear" w:color="auto" w:fill="FFFFFF"/>
        <w:spacing w:after="0" w:line="240" w:lineRule="auto"/>
        <w:ind w:right="-23"/>
        <w:jc w:val="both"/>
        <w:rPr>
          <w:rFonts w:ascii="Arial" w:hAnsi="Arial" w:cs="Arial"/>
          <w:lang w:eastAsia="en-GB"/>
        </w:rPr>
      </w:pPr>
    </w:p>
    <w:p w14:paraId="78BA620A" w14:textId="622ADC88" w:rsidR="0011349D" w:rsidRDefault="0011349D" w:rsidP="004D4D59">
      <w:pPr>
        <w:shd w:val="clear" w:color="auto" w:fill="FFFFFF"/>
        <w:spacing w:after="0" w:line="240" w:lineRule="auto"/>
        <w:ind w:right="-23"/>
        <w:jc w:val="both"/>
        <w:rPr>
          <w:rFonts w:ascii="Arial" w:hAnsi="Arial" w:cs="Arial"/>
          <w:lang w:eastAsia="en-GB"/>
        </w:rPr>
      </w:pPr>
    </w:p>
    <w:p w14:paraId="215B37F5" w14:textId="2BECD235" w:rsidR="00C95132" w:rsidRDefault="00C95132" w:rsidP="004D4D59">
      <w:pPr>
        <w:shd w:val="clear" w:color="auto" w:fill="FFFFFF"/>
        <w:spacing w:after="0" w:line="240" w:lineRule="auto"/>
        <w:ind w:right="-23"/>
        <w:jc w:val="both"/>
        <w:rPr>
          <w:rFonts w:ascii="Arial" w:hAnsi="Arial" w:cs="Arial"/>
          <w:lang w:eastAsia="en-GB"/>
        </w:rPr>
      </w:pPr>
    </w:p>
    <w:p w14:paraId="374914B8" w14:textId="77777777" w:rsidR="00C95132" w:rsidRDefault="00C95132" w:rsidP="004D4D59">
      <w:pPr>
        <w:shd w:val="clear" w:color="auto" w:fill="FFFFFF"/>
        <w:spacing w:after="0" w:line="240" w:lineRule="auto"/>
        <w:ind w:right="-23"/>
        <w:jc w:val="both"/>
        <w:rPr>
          <w:rFonts w:ascii="Arial" w:hAnsi="Arial" w:cs="Arial"/>
          <w:lang w:eastAsia="en-GB"/>
        </w:rPr>
      </w:pPr>
    </w:p>
    <w:p w14:paraId="5D496BB3" w14:textId="709CB8C2" w:rsidR="0011349D" w:rsidRDefault="0011349D" w:rsidP="004D4D59">
      <w:pPr>
        <w:shd w:val="clear" w:color="auto" w:fill="FFFFFF"/>
        <w:spacing w:after="0" w:line="240" w:lineRule="auto"/>
        <w:ind w:right="-23"/>
        <w:jc w:val="both"/>
        <w:rPr>
          <w:rFonts w:ascii="Arial" w:hAnsi="Arial" w:cs="Arial"/>
          <w:lang w:eastAsia="en-GB"/>
        </w:rPr>
      </w:pPr>
    </w:p>
    <w:p w14:paraId="4768CDE8" w14:textId="23585B42" w:rsidR="0011349D" w:rsidRDefault="0011349D" w:rsidP="004D4D59">
      <w:pPr>
        <w:shd w:val="clear" w:color="auto" w:fill="FFFFFF"/>
        <w:spacing w:after="0" w:line="240" w:lineRule="auto"/>
        <w:ind w:right="-23"/>
        <w:jc w:val="both"/>
        <w:rPr>
          <w:rFonts w:ascii="Arial" w:hAnsi="Arial" w:cs="Arial"/>
          <w:lang w:eastAsia="en-GB"/>
        </w:rPr>
      </w:pPr>
    </w:p>
    <w:p w14:paraId="0FB1C4BA" w14:textId="3349D499" w:rsidR="0011349D" w:rsidRDefault="0011349D" w:rsidP="004D4D59">
      <w:pPr>
        <w:shd w:val="clear" w:color="auto" w:fill="FFFFFF"/>
        <w:spacing w:after="0" w:line="240" w:lineRule="auto"/>
        <w:ind w:right="-23"/>
        <w:jc w:val="both"/>
        <w:rPr>
          <w:rFonts w:ascii="Arial" w:hAnsi="Arial" w:cs="Arial"/>
          <w:lang w:eastAsia="en-GB"/>
        </w:rPr>
      </w:pPr>
    </w:p>
    <w:p w14:paraId="326DC7FA" w14:textId="5B6C924B" w:rsidR="0011349D" w:rsidRDefault="0011349D" w:rsidP="004D4D59">
      <w:pPr>
        <w:shd w:val="clear" w:color="auto" w:fill="FFFFFF"/>
        <w:spacing w:after="0" w:line="240" w:lineRule="auto"/>
        <w:ind w:right="-23"/>
        <w:jc w:val="both"/>
        <w:rPr>
          <w:rFonts w:ascii="Arial" w:hAnsi="Arial" w:cs="Arial"/>
          <w:lang w:eastAsia="en-GB"/>
        </w:rPr>
      </w:pPr>
    </w:p>
    <w:p w14:paraId="6F351EAF" w14:textId="629C01C5" w:rsidR="0011349D" w:rsidRDefault="0011349D" w:rsidP="004D4D59">
      <w:pPr>
        <w:shd w:val="clear" w:color="auto" w:fill="FFFFFF"/>
        <w:spacing w:after="0" w:line="240" w:lineRule="auto"/>
        <w:ind w:right="-23"/>
        <w:jc w:val="both"/>
        <w:rPr>
          <w:rFonts w:ascii="Arial" w:hAnsi="Arial" w:cs="Arial"/>
          <w:lang w:eastAsia="en-GB"/>
        </w:rPr>
      </w:pPr>
    </w:p>
    <w:p w14:paraId="15FCCD31" w14:textId="4C1A76AF" w:rsidR="0011349D" w:rsidRDefault="0011349D" w:rsidP="004D4D59">
      <w:pPr>
        <w:shd w:val="clear" w:color="auto" w:fill="FFFFFF"/>
        <w:spacing w:after="0" w:line="240" w:lineRule="auto"/>
        <w:ind w:right="-23"/>
        <w:jc w:val="both"/>
        <w:rPr>
          <w:rFonts w:ascii="Arial" w:hAnsi="Arial" w:cs="Arial"/>
          <w:lang w:eastAsia="en-GB"/>
        </w:rPr>
      </w:pPr>
    </w:p>
    <w:p w14:paraId="2E47FA68" w14:textId="77777777" w:rsidR="0011349D" w:rsidRDefault="0011349D" w:rsidP="004D4D59">
      <w:pPr>
        <w:shd w:val="clear" w:color="auto" w:fill="FFFFFF"/>
        <w:spacing w:after="0" w:line="240" w:lineRule="auto"/>
        <w:ind w:right="-23"/>
        <w:jc w:val="both"/>
        <w:rPr>
          <w:rFonts w:ascii="Arial" w:hAnsi="Arial" w:cs="Arial"/>
          <w:lang w:eastAsia="en-GB"/>
        </w:rPr>
      </w:pPr>
    </w:p>
    <w:p w14:paraId="4FC47B23" w14:textId="77777777" w:rsidR="0011349D" w:rsidRDefault="0011349D" w:rsidP="004D4D59">
      <w:pPr>
        <w:shd w:val="clear" w:color="auto" w:fill="FFFFFF"/>
        <w:spacing w:after="0" w:line="240" w:lineRule="auto"/>
        <w:ind w:right="-23"/>
        <w:jc w:val="both"/>
        <w:rPr>
          <w:rFonts w:ascii="Arial" w:hAnsi="Arial" w:cs="Arial"/>
          <w:lang w:eastAsia="en-GB"/>
        </w:rPr>
      </w:pPr>
    </w:p>
    <w:p w14:paraId="0A8979A4" w14:textId="1532B8C6" w:rsidR="004D4D59" w:rsidRPr="00B94E58" w:rsidRDefault="00A22416" w:rsidP="00A22416">
      <w:pPr>
        <w:pStyle w:val="BodyText"/>
        <w:spacing w:before="2"/>
        <w:ind w:left="1440" w:right="144" w:hanging="720"/>
        <w:jc w:val="both"/>
      </w:pPr>
      <w:r>
        <w:t>4.14</w:t>
      </w:r>
      <w:r>
        <w:tab/>
      </w:r>
      <w:r w:rsidR="004D4D59" w:rsidRPr="00B94E58">
        <w:t xml:space="preserve">The proposed </w:t>
      </w:r>
      <w:r w:rsidR="004D4D59">
        <w:t xml:space="preserve">development is defined as an </w:t>
      </w:r>
      <w:r w:rsidR="004D4D59" w:rsidRPr="00B94E58">
        <w:rPr>
          <w:i/>
        </w:rPr>
        <w:t>electricity generating works</w:t>
      </w:r>
      <w:r w:rsidR="004D4D59" w:rsidRPr="00B94E58">
        <w:t xml:space="preserve"> under the </w:t>
      </w:r>
      <w:r w:rsidR="003B512A">
        <w:rPr>
          <w:bCs/>
        </w:rPr>
        <w:t>standard instrument, being</w:t>
      </w:r>
      <w:r w:rsidR="004D4D59" w:rsidRPr="00B94E58">
        <w:t xml:space="preserve">.  </w:t>
      </w:r>
    </w:p>
    <w:p w14:paraId="570C3635" w14:textId="77777777" w:rsidR="004D4D59" w:rsidRPr="00D54643" w:rsidRDefault="004D4D59" w:rsidP="004D4D59">
      <w:pPr>
        <w:pStyle w:val="BodyText"/>
        <w:spacing w:before="119"/>
        <w:ind w:left="426"/>
      </w:pPr>
    </w:p>
    <w:p w14:paraId="0A8880D9" w14:textId="77777777" w:rsidR="004D4D59" w:rsidRPr="00B94E58" w:rsidRDefault="004D4D59" w:rsidP="004D4D59">
      <w:pPr>
        <w:pStyle w:val="BodyText"/>
        <w:ind w:left="1440"/>
        <w:rPr>
          <w:i/>
        </w:rPr>
      </w:pPr>
      <w:r w:rsidRPr="00B94E58">
        <w:rPr>
          <w:b/>
          <w:i/>
        </w:rPr>
        <w:t>Electricity generating works</w:t>
      </w:r>
      <w:r w:rsidRPr="00B94E58">
        <w:rPr>
          <w:i/>
        </w:rPr>
        <w:t xml:space="preserve"> means a building or place used for the purpose of—</w:t>
      </w:r>
    </w:p>
    <w:p w14:paraId="31C3C665" w14:textId="77777777" w:rsidR="004D4D59" w:rsidRPr="00B94E58" w:rsidRDefault="004D4D59" w:rsidP="004D4D59">
      <w:pPr>
        <w:pStyle w:val="BodyText"/>
        <w:ind w:left="1440"/>
        <w:rPr>
          <w:i/>
        </w:rPr>
      </w:pPr>
    </w:p>
    <w:p w14:paraId="3E9EE80F" w14:textId="13A646FC" w:rsidR="004D4D59" w:rsidRPr="00B94E58" w:rsidRDefault="004D4D59" w:rsidP="0059759F">
      <w:pPr>
        <w:pStyle w:val="ListParagraph"/>
        <w:widowControl w:val="0"/>
        <w:numPr>
          <w:ilvl w:val="0"/>
          <w:numId w:val="7"/>
        </w:numPr>
        <w:tabs>
          <w:tab w:val="left" w:pos="1644"/>
        </w:tabs>
        <w:autoSpaceDE w:val="0"/>
        <w:autoSpaceDN w:val="0"/>
        <w:spacing w:before="2" w:after="0" w:line="252" w:lineRule="exact"/>
        <w:ind w:left="1801"/>
        <w:contextualSpacing w:val="0"/>
        <w:rPr>
          <w:rFonts w:ascii="Arial" w:hAnsi="Arial" w:cs="Arial"/>
          <w:i/>
        </w:rPr>
      </w:pPr>
      <w:r>
        <w:rPr>
          <w:rFonts w:ascii="Arial" w:hAnsi="Arial" w:cs="Arial"/>
          <w:i/>
        </w:rPr>
        <w:t xml:space="preserve"> </w:t>
      </w:r>
      <w:r w:rsidRPr="00B94E58">
        <w:rPr>
          <w:rFonts w:ascii="Arial" w:hAnsi="Arial" w:cs="Arial"/>
          <w:i/>
        </w:rPr>
        <w:t>making or generating electricity,</w:t>
      </w:r>
      <w:r w:rsidRPr="00B94E58">
        <w:rPr>
          <w:rFonts w:ascii="Arial" w:hAnsi="Arial" w:cs="Arial"/>
          <w:i/>
          <w:spacing w:val="-3"/>
        </w:rPr>
        <w:t xml:space="preserve"> </w:t>
      </w:r>
      <w:r w:rsidRPr="00B94E58">
        <w:rPr>
          <w:rFonts w:ascii="Arial" w:hAnsi="Arial" w:cs="Arial"/>
          <w:i/>
        </w:rPr>
        <w:t>or</w:t>
      </w:r>
    </w:p>
    <w:p w14:paraId="71395958" w14:textId="4EBAC673" w:rsidR="004D4D59" w:rsidRPr="00B94E58" w:rsidRDefault="004D4D59" w:rsidP="0059759F">
      <w:pPr>
        <w:pStyle w:val="ListParagraph"/>
        <w:widowControl w:val="0"/>
        <w:numPr>
          <w:ilvl w:val="0"/>
          <w:numId w:val="7"/>
        </w:numPr>
        <w:tabs>
          <w:tab w:val="left" w:pos="1646"/>
        </w:tabs>
        <w:autoSpaceDE w:val="0"/>
        <w:autoSpaceDN w:val="0"/>
        <w:spacing w:after="0" w:line="252" w:lineRule="exact"/>
        <w:ind w:left="1801"/>
        <w:contextualSpacing w:val="0"/>
        <w:rPr>
          <w:rFonts w:ascii="Arial" w:hAnsi="Arial" w:cs="Arial"/>
          <w:i/>
        </w:rPr>
      </w:pPr>
      <w:r>
        <w:rPr>
          <w:rFonts w:ascii="Arial" w:hAnsi="Arial" w:cs="Arial"/>
          <w:i/>
        </w:rPr>
        <w:t xml:space="preserve"> </w:t>
      </w:r>
      <w:proofErr w:type="gramStart"/>
      <w:r w:rsidRPr="00B94E58">
        <w:rPr>
          <w:rFonts w:ascii="Arial" w:hAnsi="Arial" w:cs="Arial"/>
          <w:i/>
        </w:rPr>
        <w:t>electricity</w:t>
      </w:r>
      <w:proofErr w:type="gramEnd"/>
      <w:r w:rsidRPr="00B94E58">
        <w:rPr>
          <w:rFonts w:ascii="Arial" w:hAnsi="Arial" w:cs="Arial"/>
          <w:i/>
          <w:spacing w:val="-3"/>
        </w:rPr>
        <w:t xml:space="preserve"> </w:t>
      </w:r>
      <w:r w:rsidRPr="00B94E58">
        <w:rPr>
          <w:rFonts w:ascii="Arial" w:hAnsi="Arial" w:cs="Arial"/>
          <w:i/>
        </w:rPr>
        <w:t>storage.”</w:t>
      </w:r>
    </w:p>
    <w:p w14:paraId="7661E587" w14:textId="6AB582D2" w:rsidR="004D4D59" w:rsidRDefault="004D4D59" w:rsidP="004D4D59">
      <w:pPr>
        <w:shd w:val="clear" w:color="auto" w:fill="FFFFFF"/>
        <w:spacing w:after="0" w:line="240" w:lineRule="auto"/>
        <w:ind w:left="1440" w:right="-23" w:hanging="720"/>
        <w:jc w:val="both"/>
        <w:rPr>
          <w:rFonts w:ascii="Arial" w:hAnsi="Arial" w:cs="Arial"/>
          <w:lang w:eastAsia="en-GB"/>
        </w:rPr>
      </w:pPr>
    </w:p>
    <w:p w14:paraId="40BE4564" w14:textId="77777777" w:rsidR="00A22416" w:rsidRDefault="004D4D59" w:rsidP="004D4D59">
      <w:pPr>
        <w:shd w:val="clear" w:color="auto" w:fill="FFFFFF"/>
        <w:spacing w:after="0" w:line="240" w:lineRule="auto"/>
        <w:ind w:left="1440" w:right="-23"/>
        <w:jc w:val="both"/>
        <w:rPr>
          <w:rFonts w:ascii="Arial" w:hAnsi="Arial" w:cs="Arial"/>
          <w:lang w:eastAsia="en-GB"/>
        </w:rPr>
      </w:pPr>
      <w:r w:rsidRPr="004D4D59">
        <w:rPr>
          <w:rFonts w:ascii="Arial" w:hAnsi="Arial" w:cs="Arial"/>
          <w:i/>
          <w:lang w:eastAsia="en-GB"/>
        </w:rPr>
        <w:t>Electricity generating w</w:t>
      </w:r>
      <w:r w:rsidR="006B1476" w:rsidRPr="004D4D59">
        <w:rPr>
          <w:rFonts w:ascii="Arial" w:hAnsi="Arial" w:cs="Arial"/>
          <w:i/>
          <w:lang w:eastAsia="en-GB"/>
        </w:rPr>
        <w:t>orks</w:t>
      </w:r>
      <w:r w:rsidR="006B1476" w:rsidRPr="00AC7F3D">
        <w:rPr>
          <w:rFonts w:ascii="Arial" w:hAnsi="Arial" w:cs="Arial"/>
          <w:lang w:eastAsia="en-GB"/>
        </w:rPr>
        <w:t xml:space="preserve"> </w:t>
      </w:r>
      <w:r w:rsidR="00A22416">
        <w:rPr>
          <w:rFonts w:ascii="Arial" w:hAnsi="Arial" w:cs="Arial"/>
          <w:lang w:eastAsia="en-GB"/>
        </w:rPr>
        <w:t>are</w:t>
      </w:r>
      <w:r w:rsidR="00155ECB" w:rsidRPr="00AC7F3D">
        <w:rPr>
          <w:rFonts w:ascii="Arial" w:hAnsi="Arial" w:cs="Arial"/>
          <w:lang w:eastAsia="en-GB"/>
        </w:rPr>
        <w:t xml:space="preserve"> </w:t>
      </w:r>
      <w:r w:rsidR="005523C0" w:rsidRPr="00AC7F3D">
        <w:rPr>
          <w:rFonts w:ascii="Arial" w:hAnsi="Arial" w:cs="Arial"/>
          <w:lang w:eastAsia="en-GB"/>
        </w:rPr>
        <w:t>a p</w:t>
      </w:r>
      <w:r w:rsidR="006B1476" w:rsidRPr="00AC7F3D">
        <w:rPr>
          <w:rFonts w:ascii="Arial" w:hAnsi="Arial" w:cs="Arial"/>
          <w:lang w:eastAsia="en-GB"/>
        </w:rPr>
        <w:t>rohibited</w:t>
      </w:r>
      <w:r w:rsidR="005523C0" w:rsidRPr="00AC7F3D">
        <w:rPr>
          <w:rFonts w:ascii="Arial" w:hAnsi="Arial" w:cs="Arial"/>
          <w:lang w:eastAsia="en-GB"/>
        </w:rPr>
        <w:t xml:space="preserve"> use</w:t>
      </w:r>
      <w:r w:rsidR="006B1476" w:rsidRPr="00AC7F3D">
        <w:rPr>
          <w:rFonts w:ascii="Arial" w:hAnsi="Arial" w:cs="Arial"/>
          <w:lang w:eastAsia="en-GB"/>
        </w:rPr>
        <w:t xml:space="preserve"> in RU1 zone of </w:t>
      </w:r>
      <w:r w:rsidR="005523C0" w:rsidRPr="00AC7F3D">
        <w:rPr>
          <w:rFonts w:ascii="Arial" w:hAnsi="Arial" w:cs="Arial"/>
          <w:lang w:eastAsia="en-GB"/>
        </w:rPr>
        <w:t xml:space="preserve">the Land Use Table in Clause 2.3. </w:t>
      </w:r>
      <w:r w:rsidR="007667C9" w:rsidRPr="00AC7F3D">
        <w:rPr>
          <w:rFonts w:ascii="Arial" w:hAnsi="Arial" w:cs="Arial"/>
          <w:lang w:eastAsia="en-GB"/>
        </w:rPr>
        <w:t xml:space="preserve"> </w:t>
      </w:r>
    </w:p>
    <w:p w14:paraId="57F0C5AF" w14:textId="77777777" w:rsidR="00A22416" w:rsidRDefault="00A22416" w:rsidP="004D4D59">
      <w:pPr>
        <w:shd w:val="clear" w:color="auto" w:fill="FFFFFF"/>
        <w:spacing w:after="0" w:line="240" w:lineRule="auto"/>
        <w:ind w:left="1440" w:right="-23"/>
        <w:jc w:val="both"/>
        <w:rPr>
          <w:rFonts w:ascii="Arial" w:hAnsi="Arial" w:cs="Arial"/>
          <w:lang w:eastAsia="en-GB"/>
        </w:rPr>
      </w:pPr>
    </w:p>
    <w:p w14:paraId="6E041A3E" w14:textId="36655A4C" w:rsidR="008408D4" w:rsidRDefault="00A22416" w:rsidP="004D4D59">
      <w:pPr>
        <w:shd w:val="clear" w:color="auto" w:fill="FFFFFF"/>
        <w:spacing w:after="0" w:line="240" w:lineRule="auto"/>
        <w:ind w:left="1440" w:right="-23"/>
        <w:jc w:val="both"/>
        <w:rPr>
          <w:rFonts w:ascii="Arial" w:hAnsi="Arial" w:cs="Arial"/>
          <w:lang w:eastAsia="en-GB"/>
        </w:rPr>
      </w:pPr>
      <w:r>
        <w:rPr>
          <w:rFonts w:ascii="Arial" w:hAnsi="Arial" w:cs="Arial"/>
          <w:lang w:eastAsia="en-GB"/>
        </w:rPr>
        <w:t xml:space="preserve">As identified in paragraph 4.6 the provisions of the T&amp;I SEPP enable a consent authority to approve </w:t>
      </w:r>
      <w:r>
        <w:rPr>
          <w:rFonts w:ascii="Arial" w:hAnsi="Arial" w:cs="Arial"/>
          <w:i/>
          <w:lang w:eastAsia="en-GB"/>
        </w:rPr>
        <w:t>electricity generating works</w:t>
      </w:r>
      <w:r w:rsidR="006B1476" w:rsidRPr="00AC7F3D">
        <w:rPr>
          <w:rFonts w:ascii="Arial" w:hAnsi="Arial" w:cs="Arial"/>
          <w:lang w:eastAsia="en-GB"/>
        </w:rPr>
        <w:t xml:space="preserve"> </w:t>
      </w:r>
      <w:r>
        <w:rPr>
          <w:rFonts w:ascii="Arial" w:hAnsi="Arial" w:cs="Arial"/>
          <w:lang w:eastAsia="en-GB"/>
        </w:rPr>
        <w:t>and the provisions of Part 2.33 of the policy.</w:t>
      </w:r>
      <w:r w:rsidR="006B1476" w:rsidRPr="00AC7F3D">
        <w:rPr>
          <w:rFonts w:ascii="Arial" w:hAnsi="Arial" w:cs="Arial"/>
          <w:lang w:eastAsia="en-GB"/>
        </w:rPr>
        <w:t xml:space="preserve"> </w:t>
      </w:r>
      <w:r w:rsidR="00C353D7" w:rsidRPr="00AC7F3D">
        <w:rPr>
          <w:rFonts w:ascii="Arial" w:hAnsi="Arial" w:cs="Arial"/>
          <w:lang w:eastAsia="en-GB"/>
        </w:rPr>
        <w:t xml:space="preserve"> </w:t>
      </w:r>
    </w:p>
    <w:p w14:paraId="6945F451" w14:textId="77777777" w:rsidR="00631719" w:rsidRPr="00AC7F3D" w:rsidRDefault="00631719" w:rsidP="004D4D59">
      <w:pPr>
        <w:shd w:val="clear" w:color="auto" w:fill="FFFFFF"/>
        <w:spacing w:after="0" w:line="240" w:lineRule="auto"/>
        <w:ind w:left="1440" w:right="-23"/>
        <w:jc w:val="both"/>
        <w:rPr>
          <w:rFonts w:ascii="Arial" w:hAnsi="Arial" w:cs="Arial"/>
          <w:lang w:eastAsia="en-GB"/>
        </w:rPr>
      </w:pPr>
    </w:p>
    <w:p w14:paraId="6980A861" w14:textId="636C199A" w:rsidR="004D4D59" w:rsidRPr="00AC7F3D" w:rsidRDefault="004D4D59" w:rsidP="00C25B74">
      <w:pPr>
        <w:shd w:val="clear" w:color="auto" w:fill="FFFFFF"/>
        <w:spacing w:after="0" w:line="240" w:lineRule="auto"/>
        <w:ind w:right="-23"/>
        <w:jc w:val="both"/>
        <w:rPr>
          <w:rFonts w:ascii="Arial" w:hAnsi="Arial" w:cs="Arial"/>
          <w:lang w:eastAsia="en-GB"/>
        </w:rPr>
      </w:pPr>
    </w:p>
    <w:p w14:paraId="0EF1A9F2" w14:textId="2DC37793" w:rsidR="003A528D" w:rsidRDefault="00A22416" w:rsidP="00A22416">
      <w:pPr>
        <w:shd w:val="clear" w:color="auto" w:fill="FFFFFF"/>
        <w:spacing w:after="0" w:line="240" w:lineRule="auto"/>
        <w:ind w:left="1440" w:right="-23" w:hanging="720"/>
        <w:jc w:val="both"/>
        <w:rPr>
          <w:rFonts w:ascii="Arial" w:hAnsi="Arial" w:cs="Arial"/>
          <w:lang w:eastAsia="en-GB"/>
        </w:rPr>
      </w:pPr>
      <w:r>
        <w:rPr>
          <w:rFonts w:ascii="Arial" w:hAnsi="Arial" w:cs="Arial"/>
          <w:lang w:eastAsia="en-GB"/>
        </w:rPr>
        <w:t>4.15</w:t>
      </w:r>
      <w:r>
        <w:rPr>
          <w:rFonts w:ascii="Arial" w:hAnsi="Arial" w:cs="Arial"/>
          <w:lang w:eastAsia="en-GB"/>
        </w:rPr>
        <w:tab/>
      </w:r>
      <w:r w:rsidR="003A528D" w:rsidRPr="00AC7F3D">
        <w:rPr>
          <w:rFonts w:ascii="Arial" w:hAnsi="Arial" w:cs="Arial"/>
          <w:lang w:eastAsia="en-GB"/>
        </w:rPr>
        <w:t>The</w:t>
      </w:r>
      <w:r w:rsidR="00823BF1" w:rsidRPr="00AC7F3D">
        <w:rPr>
          <w:rFonts w:ascii="Arial" w:hAnsi="Arial" w:cs="Arial"/>
          <w:lang w:eastAsia="en-GB"/>
        </w:rPr>
        <w:t xml:space="preserve"> </w:t>
      </w:r>
      <w:r w:rsidR="00BE22EA" w:rsidRPr="00AC7F3D">
        <w:rPr>
          <w:rFonts w:ascii="Arial" w:hAnsi="Arial" w:cs="Arial"/>
          <w:lang w:eastAsia="en-GB"/>
        </w:rPr>
        <w:t>zone objectives include the following</w:t>
      </w:r>
      <w:r w:rsidR="003A528D" w:rsidRPr="00AC7F3D">
        <w:rPr>
          <w:rFonts w:ascii="Arial" w:hAnsi="Arial" w:cs="Arial"/>
          <w:lang w:eastAsia="en-GB"/>
        </w:rPr>
        <w:t xml:space="preserve"> (pu</w:t>
      </w:r>
      <w:r w:rsidR="003B512A">
        <w:rPr>
          <w:rFonts w:ascii="Arial" w:hAnsi="Arial" w:cs="Arial"/>
          <w:lang w:eastAsia="en-GB"/>
        </w:rPr>
        <w:t>rsuant to the Land Use Table in c</w:t>
      </w:r>
      <w:r w:rsidR="003A528D" w:rsidRPr="00AC7F3D">
        <w:rPr>
          <w:rFonts w:ascii="Arial" w:hAnsi="Arial" w:cs="Arial"/>
          <w:lang w:eastAsia="en-GB"/>
        </w:rPr>
        <w:t>lause 2.3):</w:t>
      </w:r>
    </w:p>
    <w:p w14:paraId="35E9133A" w14:textId="77777777" w:rsidR="00A22416" w:rsidRPr="00AC7F3D" w:rsidRDefault="00A22416" w:rsidP="00A22416">
      <w:pPr>
        <w:shd w:val="clear" w:color="auto" w:fill="FFFFFF"/>
        <w:spacing w:after="0" w:line="240" w:lineRule="auto"/>
        <w:ind w:left="1440" w:right="-23" w:hanging="720"/>
        <w:jc w:val="both"/>
        <w:rPr>
          <w:rFonts w:ascii="Arial" w:hAnsi="Arial" w:cs="Arial"/>
          <w:lang w:eastAsia="en-GB"/>
        </w:rPr>
      </w:pPr>
    </w:p>
    <w:p w14:paraId="6B62E398" w14:textId="77777777" w:rsidR="007667C9" w:rsidRPr="00A22416" w:rsidRDefault="007667C9" w:rsidP="0059759F">
      <w:pPr>
        <w:pStyle w:val="BodyText"/>
        <w:numPr>
          <w:ilvl w:val="0"/>
          <w:numId w:val="4"/>
        </w:numPr>
        <w:spacing w:before="1"/>
        <w:jc w:val="both"/>
        <w:rPr>
          <w:rFonts w:eastAsia="Times New Roman"/>
          <w:i/>
          <w:color w:val="000000"/>
          <w:lang w:bidi="ar-SA"/>
        </w:rPr>
      </w:pPr>
      <w:r w:rsidRPr="00A22416">
        <w:rPr>
          <w:rFonts w:eastAsia="Times New Roman"/>
          <w:i/>
          <w:color w:val="000000"/>
          <w:lang w:bidi="ar-SA"/>
        </w:rPr>
        <w:t>Encourage sustainable primary industry production by maintaining and enhancing the natural resource base.</w:t>
      </w:r>
    </w:p>
    <w:p w14:paraId="4BC2252B" w14:textId="0756AFB0" w:rsidR="007667C9" w:rsidRPr="00A22416" w:rsidRDefault="007667C9" w:rsidP="0059759F">
      <w:pPr>
        <w:pStyle w:val="BodyText"/>
        <w:numPr>
          <w:ilvl w:val="0"/>
          <w:numId w:val="4"/>
        </w:numPr>
        <w:spacing w:before="1"/>
        <w:jc w:val="both"/>
        <w:rPr>
          <w:rFonts w:eastAsia="Times New Roman"/>
          <w:i/>
          <w:color w:val="000000"/>
          <w:lang w:bidi="ar-SA"/>
        </w:rPr>
      </w:pPr>
      <w:r w:rsidRPr="00A22416">
        <w:rPr>
          <w:rFonts w:eastAsia="Times New Roman"/>
          <w:i/>
          <w:color w:val="000000"/>
          <w:lang w:bidi="ar-SA"/>
        </w:rPr>
        <w:t>Encourage diversity in primary industry enterprises and systems appropriate for the area</w:t>
      </w:r>
      <w:r w:rsidR="00296893" w:rsidRPr="00A22416">
        <w:rPr>
          <w:rFonts w:eastAsia="Times New Roman"/>
          <w:i/>
          <w:color w:val="000000"/>
          <w:lang w:bidi="ar-SA"/>
        </w:rPr>
        <w:t>.</w:t>
      </w:r>
    </w:p>
    <w:p w14:paraId="7218D2A3" w14:textId="77777777" w:rsidR="007667C9" w:rsidRPr="00A22416" w:rsidRDefault="007667C9" w:rsidP="0059759F">
      <w:pPr>
        <w:pStyle w:val="BodyText"/>
        <w:numPr>
          <w:ilvl w:val="0"/>
          <w:numId w:val="4"/>
        </w:numPr>
        <w:spacing w:before="1"/>
        <w:jc w:val="both"/>
        <w:rPr>
          <w:rFonts w:eastAsia="Times New Roman"/>
          <w:i/>
          <w:color w:val="000000"/>
          <w:lang w:bidi="ar-SA"/>
        </w:rPr>
      </w:pPr>
      <w:r w:rsidRPr="00A22416">
        <w:rPr>
          <w:rFonts w:eastAsia="Times New Roman"/>
          <w:i/>
          <w:color w:val="000000"/>
          <w:lang w:bidi="ar-SA"/>
        </w:rPr>
        <w:t>Minimise the fragmentation and alienation of resource lands.</w:t>
      </w:r>
    </w:p>
    <w:p w14:paraId="3D55A642" w14:textId="01128838" w:rsidR="007667C9" w:rsidRPr="00A22416" w:rsidRDefault="007667C9" w:rsidP="0059759F">
      <w:pPr>
        <w:pStyle w:val="BodyText"/>
        <w:numPr>
          <w:ilvl w:val="0"/>
          <w:numId w:val="4"/>
        </w:numPr>
        <w:spacing w:before="1"/>
        <w:jc w:val="both"/>
        <w:rPr>
          <w:i/>
        </w:rPr>
      </w:pPr>
      <w:r w:rsidRPr="00A22416">
        <w:rPr>
          <w:rFonts w:eastAsia="Times New Roman"/>
          <w:i/>
          <w:lang w:bidi="ar-SA"/>
        </w:rPr>
        <w:t xml:space="preserve">Minimise </w:t>
      </w:r>
      <w:r w:rsidR="00DB1542" w:rsidRPr="00A22416">
        <w:rPr>
          <w:rFonts w:eastAsia="Times New Roman"/>
          <w:i/>
          <w:lang w:bidi="ar-SA"/>
        </w:rPr>
        <w:t>land use conflict</w:t>
      </w:r>
      <w:r w:rsidRPr="00A22416">
        <w:rPr>
          <w:rFonts w:eastAsia="Times New Roman"/>
          <w:i/>
          <w:lang w:bidi="ar-SA"/>
        </w:rPr>
        <w:t xml:space="preserve"> </w:t>
      </w:r>
    </w:p>
    <w:p w14:paraId="19D81350" w14:textId="77777777" w:rsidR="007667C9" w:rsidRPr="00AC7F3D" w:rsidRDefault="007667C9" w:rsidP="007667C9">
      <w:pPr>
        <w:pStyle w:val="BodyText"/>
        <w:ind w:left="2234" w:right="144"/>
        <w:jc w:val="both"/>
      </w:pPr>
    </w:p>
    <w:p w14:paraId="5121AE80" w14:textId="37CF9384" w:rsidR="007667C9" w:rsidRPr="00AC7F3D" w:rsidRDefault="00A22416" w:rsidP="00A22416">
      <w:pPr>
        <w:shd w:val="clear" w:color="auto" w:fill="FFFFFF"/>
        <w:spacing w:after="0" w:line="240" w:lineRule="auto"/>
        <w:ind w:left="1440" w:right="-23"/>
        <w:jc w:val="both"/>
        <w:rPr>
          <w:rFonts w:ascii="Arial" w:hAnsi="Arial" w:cs="Arial"/>
          <w:lang w:eastAsia="en-GB"/>
        </w:rPr>
      </w:pPr>
      <w:r>
        <w:rPr>
          <w:rFonts w:ascii="Arial" w:hAnsi="Arial" w:cs="Arial"/>
          <w:lang w:eastAsia="en-GB"/>
        </w:rPr>
        <w:t>In considering the applicant’s Statement of Environmental Effects</w:t>
      </w:r>
      <w:r w:rsidR="003B512A">
        <w:rPr>
          <w:rFonts w:ascii="Arial" w:hAnsi="Arial" w:cs="Arial"/>
          <w:lang w:eastAsia="en-GB"/>
        </w:rPr>
        <w:t xml:space="preserve"> (‘SoEE’)</w:t>
      </w:r>
      <w:r>
        <w:rPr>
          <w:rFonts w:ascii="Arial" w:hAnsi="Arial" w:cs="Arial"/>
          <w:lang w:eastAsia="en-GB"/>
        </w:rPr>
        <w:t>, Council is satisfied that the proposed development accords with the zone objectives in that:</w:t>
      </w:r>
    </w:p>
    <w:p w14:paraId="73B312F5" w14:textId="3CB6EFFE" w:rsidR="007667C9" w:rsidRPr="00AC7F3D" w:rsidRDefault="007667C9" w:rsidP="007667C9">
      <w:pPr>
        <w:pStyle w:val="BodyText"/>
        <w:ind w:right="144"/>
        <w:jc w:val="both"/>
      </w:pPr>
    </w:p>
    <w:p w14:paraId="37EB2C3A" w14:textId="2A6FBCE2" w:rsidR="007667C9" w:rsidRPr="001E2ADB" w:rsidRDefault="007667C9" w:rsidP="0059759F">
      <w:pPr>
        <w:pStyle w:val="BodyText"/>
        <w:numPr>
          <w:ilvl w:val="0"/>
          <w:numId w:val="5"/>
        </w:numPr>
        <w:ind w:left="1800" w:right="144"/>
        <w:jc w:val="both"/>
      </w:pPr>
      <w:r w:rsidRPr="001E2ADB">
        <w:t>The</w:t>
      </w:r>
      <w:r w:rsidR="001433C9" w:rsidRPr="001E2ADB">
        <w:t xml:space="preserve"> project has an anticipated life span of </w:t>
      </w:r>
      <w:r w:rsidR="001E2ADB" w:rsidRPr="001E2ADB">
        <w:t>thirty (30)</w:t>
      </w:r>
      <w:r w:rsidR="001433C9" w:rsidRPr="001E2ADB">
        <w:t xml:space="preserve"> years upon which decommission of the site will be undertaken,</w:t>
      </w:r>
      <w:r w:rsidRPr="001E2ADB">
        <w:t xml:space="preserve"> development </w:t>
      </w:r>
      <w:r w:rsidR="007B1665" w:rsidRPr="001E2ADB">
        <w:t>will be designed and operated to maintain</w:t>
      </w:r>
      <w:r w:rsidRPr="001E2ADB">
        <w:t xml:space="preserve"> the resource base.  </w:t>
      </w:r>
      <w:r w:rsidR="001433C9" w:rsidRPr="001E2ADB">
        <w:t>Upon decommissioning the site will be rehabilitated and agricultural activities would be able to continue.</w:t>
      </w:r>
      <w:r w:rsidR="00851C2A" w:rsidRPr="001E2ADB">
        <w:t xml:space="preserve"> </w:t>
      </w:r>
      <w:r w:rsidR="007B1665" w:rsidRPr="001E2ADB">
        <w:t xml:space="preserve">  </w:t>
      </w:r>
    </w:p>
    <w:p w14:paraId="540C8436" w14:textId="0FB4902C" w:rsidR="007667C9" w:rsidRPr="001433C9" w:rsidRDefault="007667C9" w:rsidP="0059759F">
      <w:pPr>
        <w:pStyle w:val="BodyText"/>
        <w:numPr>
          <w:ilvl w:val="0"/>
          <w:numId w:val="5"/>
        </w:numPr>
        <w:ind w:left="1800" w:right="144"/>
        <w:jc w:val="both"/>
      </w:pPr>
      <w:r w:rsidRPr="001433C9">
        <w:t>The solar farm will encourage diversity in technologies to take advantage of renewable energy and facilitate development at an expected lower economic</w:t>
      </w:r>
      <w:r w:rsidR="001433C9" w:rsidRPr="001433C9">
        <w:t xml:space="preserve"> (site specific) and environmental (broadly) costs.</w:t>
      </w:r>
    </w:p>
    <w:p w14:paraId="7F38EEF8" w14:textId="29AE6C54" w:rsidR="007667C9" w:rsidRPr="001433C9" w:rsidRDefault="007667C9" w:rsidP="0059759F">
      <w:pPr>
        <w:pStyle w:val="BodyText"/>
        <w:numPr>
          <w:ilvl w:val="0"/>
          <w:numId w:val="5"/>
        </w:numPr>
        <w:ind w:left="1800" w:right="144"/>
        <w:jc w:val="both"/>
      </w:pPr>
      <w:r w:rsidRPr="001433C9">
        <w:t xml:space="preserve">The development </w:t>
      </w:r>
      <w:r w:rsidR="001433C9" w:rsidRPr="001433C9">
        <w:t>will not result in fragmentation of agricultural land</w:t>
      </w:r>
      <w:r w:rsidR="007B1665" w:rsidRPr="001433C9">
        <w:t xml:space="preserve"> by subdivision. </w:t>
      </w:r>
    </w:p>
    <w:p w14:paraId="46349AC0" w14:textId="6FD1AD78" w:rsidR="007667C9" w:rsidRPr="001433C9" w:rsidRDefault="00C62565" w:rsidP="0059759F">
      <w:pPr>
        <w:pStyle w:val="BodyText"/>
        <w:numPr>
          <w:ilvl w:val="0"/>
          <w:numId w:val="5"/>
        </w:numPr>
        <w:ind w:left="1800" w:right="144"/>
        <w:jc w:val="both"/>
      </w:pPr>
      <w:r w:rsidRPr="001433C9">
        <w:t xml:space="preserve">The development has been sympathetically designed and will have measures in place to control and manage environmental impacts so that there will be minimal </w:t>
      </w:r>
      <w:r w:rsidR="007667C9" w:rsidRPr="001433C9">
        <w:t>potential for land use conflict.</w:t>
      </w:r>
    </w:p>
    <w:p w14:paraId="6B219EED" w14:textId="77777777" w:rsidR="007667C9" w:rsidRPr="00AC7F3D" w:rsidRDefault="007667C9" w:rsidP="00A22416">
      <w:pPr>
        <w:pStyle w:val="BodyText"/>
        <w:ind w:left="1080"/>
        <w:rPr>
          <w:color w:val="FF0000"/>
        </w:rPr>
      </w:pPr>
    </w:p>
    <w:p w14:paraId="0EE854FE" w14:textId="77777777" w:rsidR="002A7EEC" w:rsidRDefault="002A7EEC" w:rsidP="00F44E39">
      <w:pPr>
        <w:shd w:val="clear" w:color="auto" w:fill="FFFFFF"/>
        <w:spacing w:after="0" w:line="240" w:lineRule="auto"/>
        <w:ind w:right="-23"/>
        <w:jc w:val="both"/>
        <w:rPr>
          <w:rFonts w:ascii="Arial" w:hAnsi="Arial" w:cs="Arial"/>
          <w:i/>
          <w:iCs/>
          <w:lang w:eastAsia="en-GB"/>
        </w:rPr>
      </w:pPr>
    </w:p>
    <w:p w14:paraId="1EBB8BF1" w14:textId="52515515" w:rsidR="00E1162C" w:rsidRPr="00AC7F3D" w:rsidRDefault="002A7EEC" w:rsidP="003B512A">
      <w:pPr>
        <w:shd w:val="clear" w:color="auto" w:fill="FFFFFF"/>
        <w:spacing w:after="0" w:line="240" w:lineRule="auto"/>
        <w:ind w:left="1440" w:right="-23" w:hanging="720"/>
        <w:jc w:val="both"/>
        <w:rPr>
          <w:rFonts w:ascii="Arial" w:eastAsia="Calibri" w:hAnsi="Arial" w:cs="Arial"/>
          <w:b/>
          <w:lang w:eastAsia="en-GB"/>
        </w:rPr>
      </w:pPr>
      <w:r>
        <w:rPr>
          <w:rFonts w:ascii="Arial" w:hAnsi="Arial" w:cs="Arial"/>
          <w:iCs/>
          <w:lang w:eastAsia="en-GB"/>
        </w:rPr>
        <w:t>4.16</w:t>
      </w:r>
      <w:r>
        <w:rPr>
          <w:rFonts w:ascii="Arial" w:hAnsi="Arial" w:cs="Arial"/>
          <w:iCs/>
          <w:lang w:eastAsia="en-GB"/>
        </w:rPr>
        <w:tab/>
      </w:r>
      <w:r>
        <w:rPr>
          <w:rFonts w:ascii="Arial" w:hAnsi="Arial" w:cs="Arial"/>
          <w:lang w:eastAsia="en-GB"/>
        </w:rPr>
        <w:t>M</w:t>
      </w:r>
      <w:r w:rsidR="00A03A7D" w:rsidRPr="00AC7F3D">
        <w:rPr>
          <w:rFonts w:ascii="Arial" w:hAnsi="Arial" w:cs="Arial"/>
          <w:lang w:eastAsia="en-GB"/>
        </w:rPr>
        <w:t>LEP</w:t>
      </w:r>
      <w:r>
        <w:rPr>
          <w:rFonts w:ascii="Arial" w:hAnsi="Arial" w:cs="Arial"/>
          <w:lang w:eastAsia="en-GB"/>
        </w:rPr>
        <w:t xml:space="preserve"> 2013 also provides</w:t>
      </w:r>
      <w:r w:rsidR="00A03A7D" w:rsidRPr="00AC7F3D">
        <w:rPr>
          <w:rFonts w:ascii="Arial" w:hAnsi="Arial" w:cs="Arial"/>
          <w:lang w:eastAsia="en-GB"/>
        </w:rPr>
        <w:t xml:space="preserve"> </w:t>
      </w:r>
      <w:r>
        <w:rPr>
          <w:rFonts w:ascii="Arial" w:hAnsi="Arial" w:cs="Arial"/>
          <w:lang w:eastAsia="en-GB"/>
        </w:rPr>
        <w:t xml:space="preserve">directions and </w:t>
      </w:r>
      <w:r w:rsidR="004E5C50" w:rsidRPr="00AC7F3D">
        <w:rPr>
          <w:rFonts w:ascii="Arial" w:hAnsi="Arial" w:cs="Arial"/>
          <w:lang w:eastAsia="en-GB"/>
        </w:rPr>
        <w:t xml:space="preserve">controls relating to development standards, miscellaneous provisions </w:t>
      </w:r>
      <w:r w:rsidR="000777F4" w:rsidRPr="00AC7F3D">
        <w:rPr>
          <w:rFonts w:ascii="Arial" w:hAnsi="Arial" w:cs="Arial"/>
          <w:lang w:eastAsia="en-GB"/>
        </w:rPr>
        <w:t>and</w:t>
      </w:r>
      <w:r w:rsidR="004E5C50" w:rsidRPr="00AC7F3D">
        <w:rPr>
          <w:rFonts w:ascii="Arial" w:hAnsi="Arial" w:cs="Arial"/>
          <w:lang w:eastAsia="en-GB"/>
        </w:rPr>
        <w:t xml:space="preserve"> local provisions</w:t>
      </w:r>
      <w:r w:rsidR="00566F72" w:rsidRPr="00AC7F3D">
        <w:rPr>
          <w:rFonts w:ascii="Arial" w:hAnsi="Arial" w:cs="Arial"/>
          <w:lang w:eastAsia="en-GB"/>
        </w:rPr>
        <w:t xml:space="preserve"> that are </w:t>
      </w:r>
      <w:r w:rsidR="003B512A">
        <w:rPr>
          <w:rFonts w:ascii="Arial" w:hAnsi="Arial" w:cs="Arial"/>
          <w:lang w:eastAsia="en-GB"/>
        </w:rPr>
        <w:t>considered below.</w:t>
      </w:r>
    </w:p>
    <w:p w14:paraId="1BF46948" w14:textId="77777777" w:rsidR="00E1162C" w:rsidRPr="00AC7F3D" w:rsidRDefault="00E1162C" w:rsidP="00E1162C">
      <w:pPr>
        <w:spacing w:after="0" w:line="240" w:lineRule="auto"/>
        <w:jc w:val="both"/>
        <w:rPr>
          <w:rFonts w:ascii="Arial" w:eastAsia="Times New Roman" w:hAnsi="Arial" w:cs="Arial"/>
          <w:iCs/>
          <w:lang w:eastAsia="zh-CN"/>
        </w:rPr>
      </w:pPr>
    </w:p>
    <w:tbl>
      <w:tblPr>
        <w:tblStyle w:val="TableGrid1"/>
        <w:tblW w:w="0" w:type="auto"/>
        <w:tblInd w:w="1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7"/>
        <w:gridCol w:w="4773"/>
      </w:tblGrid>
      <w:tr w:rsidR="00C732FA" w:rsidRPr="00216425" w14:paraId="15A87CFC" w14:textId="77777777" w:rsidTr="00266645">
        <w:trPr>
          <w:trHeight w:val="4479"/>
        </w:trPr>
        <w:tc>
          <w:tcPr>
            <w:tcW w:w="2977" w:type="dxa"/>
            <w:tcBorders>
              <w:right w:val="single" w:sz="4" w:space="0" w:color="auto"/>
            </w:tcBorders>
          </w:tcPr>
          <w:p w14:paraId="7DF6CAE3" w14:textId="277A2D13" w:rsidR="002A7EEC" w:rsidRPr="003B512A" w:rsidRDefault="003B512A" w:rsidP="00D66DA2">
            <w:pPr>
              <w:pStyle w:val="BodyText"/>
              <w:jc w:val="both"/>
            </w:pPr>
            <w:r>
              <w:rPr>
                <w:i/>
              </w:rPr>
              <w:t xml:space="preserve">Clause </w:t>
            </w:r>
            <w:r w:rsidR="002A7EEC" w:rsidRPr="003B512A">
              <w:t>5.10 Heritage</w:t>
            </w:r>
          </w:p>
          <w:p w14:paraId="5BF00631" w14:textId="77777777" w:rsidR="002A7EEC" w:rsidRPr="001977AD" w:rsidRDefault="002A7EEC" w:rsidP="00D66DA2">
            <w:pPr>
              <w:pStyle w:val="BodyText"/>
              <w:jc w:val="both"/>
            </w:pPr>
          </w:p>
          <w:p w14:paraId="0A77A2A3" w14:textId="31105DEC" w:rsidR="00E1162C" w:rsidRPr="001977AD" w:rsidRDefault="00E1162C" w:rsidP="00D66DA2">
            <w:pPr>
              <w:pStyle w:val="BodyText"/>
              <w:jc w:val="both"/>
            </w:pPr>
            <w:r w:rsidRPr="001977AD">
              <w:t xml:space="preserve">The objectives relate to the conservation of built and historic heritage, places of significance and aboriginal objects. </w:t>
            </w:r>
          </w:p>
          <w:p w14:paraId="5591198B" w14:textId="77777777" w:rsidR="00296893" w:rsidRPr="00216425" w:rsidRDefault="00296893" w:rsidP="00296893">
            <w:pPr>
              <w:pStyle w:val="BodyText"/>
              <w:jc w:val="both"/>
              <w:rPr>
                <w:highlight w:val="yellow"/>
              </w:rPr>
            </w:pPr>
          </w:p>
          <w:p w14:paraId="61B2D811" w14:textId="77777777" w:rsidR="00E1162C" w:rsidRPr="00216425" w:rsidRDefault="00E1162C" w:rsidP="000C2BF1">
            <w:pPr>
              <w:pStyle w:val="BodyText"/>
              <w:rPr>
                <w:highlight w:val="yellow"/>
              </w:rPr>
            </w:pPr>
          </w:p>
        </w:tc>
        <w:tc>
          <w:tcPr>
            <w:tcW w:w="4773" w:type="dxa"/>
            <w:tcBorders>
              <w:left w:val="single" w:sz="4" w:space="0" w:color="auto"/>
            </w:tcBorders>
          </w:tcPr>
          <w:p w14:paraId="64363FCE" w14:textId="77777777" w:rsidR="002A7EEC" w:rsidRPr="00216425" w:rsidRDefault="002A7EEC" w:rsidP="00296893">
            <w:pPr>
              <w:pStyle w:val="BodyText"/>
              <w:jc w:val="both"/>
              <w:rPr>
                <w:highlight w:val="yellow"/>
              </w:rPr>
            </w:pPr>
          </w:p>
          <w:p w14:paraId="46B86934" w14:textId="77777777" w:rsidR="002A7EEC" w:rsidRPr="00216425" w:rsidRDefault="002A7EEC" w:rsidP="00296893">
            <w:pPr>
              <w:pStyle w:val="BodyText"/>
              <w:jc w:val="both"/>
              <w:rPr>
                <w:highlight w:val="yellow"/>
              </w:rPr>
            </w:pPr>
          </w:p>
          <w:p w14:paraId="2F060D6A" w14:textId="71939B44" w:rsidR="00296893" w:rsidRPr="001433C9" w:rsidRDefault="00E1162C" w:rsidP="00296893">
            <w:pPr>
              <w:pStyle w:val="BodyText"/>
              <w:jc w:val="both"/>
              <w:rPr>
                <w:iCs/>
                <w:lang w:eastAsia="zh-CN"/>
              </w:rPr>
            </w:pPr>
            <w:r w:rsidRPr="00266645">
              <w:t xml:space="preserve">There are no items of built heritage on the development site. A due diligence assessment was carried out in accordance with the </w:t>
            </w:r>
            <w:r w:rsidRPr="00266645">
              <w:rPr>
                <w:i/>
              </w:rPr>
              <w:t>Due Diligence Code for the Protection of Aboriginal Objects in NSW</w:t>
            </w:r>
            <w:r w:rsidR="008319AE" w:rsidRPr="00266645">
              <w:rPr>
                <w:i/>
              </w:rPr>
              <w:t xml:space="preserve">.  </w:t>
            </w:r>
            <w:r w:rsidR="000F479E" w:rsidRPr="00266645">
              <w:t>This identified</w:t>
            </w:r>
            <w:r w:rsidRPr="00266645">
              <w:t xml:space="preserve"> that because the </w:t>
            </w:r>
            <w:r w:rsidR="008319AE" w:rsidRPr="00266645">
              <w:t>development site was</w:t>
            </w:r>
            <w:r w:rsidRPr="00266645">
              <w:t xml:space="preserve"> disturbed agricultural land that further on site investigation was </w:t>
            </w:r>
            <w:r w:rsidR="009A7D19" w:rsidRPr="00266645">
              <w:t xml:space="preserve">not </w:t>
            </w:r>
            <w:r w:rsidR="008319AE" w:rsidRPr="00266645">
              <w:t>warranted</w:t>
            </w:r>
            <w:r w:rsidR="009A7D19" w:rsidRPr="00266645">
              <w:t>.</w:t>
            </w:r>
            <w:r w:rsidR="00EA0523" w:rsidRPr="001433C9">
              <w:rPr>
                <w:iCs/>
                <w:lang w:eastAsia="zh-CN"/>
              </w:rPr>
              <w:t xml:space="preserve"> </w:t>
            </w:r>
          </w:p>
          <w:p w14:paraId="37D9C8D8" w14:textId="77777777" w:rsidR="00296893" w:rsidRPr="00216425" w:rsidRDefault="00296893" w:rsidP="00296893">
            <w:pPr>
              <w:pStyle w:val="BodyText"/>
              <w:jc w:val="both"/>
              <w:rPr>
                <w:iCs/>
                <w:highlight w:val="yellow"/>
                <w:lang w:eastAsia="zh-CN"/>
              </w:rPr>
            </w:pPr>
          </w:p>
          <w:p w14:paraId="2517F8C4" w14:textId="159EBA1D" w:rsidR="00E1162C" w:rsidRPr="001433C9" w:rsidRDefault="00EA0523" w:rsidP="00296893">
            <w:pPr>
              <w:pStyle w:val="BodyText"/>
              <w:jc w:val="both"/>
              <w:rPr>
                <w:color w:val="FF0000"/>
              </w:rPr>
            </w:pPr>
            <w:r w:rsidRPr="001433C9">
              <w:rPr>
                <w:iCs/>
                <w:lang w:eastAsia="zh-CN"/>
              </w:rPr>
              <w:t>The development is capable of meeting the objectives of this clause provided that in the event</w:t>
            </w:r>
            <w:r w:rsidR="008319AE" w:rsidRPr="001433C9">
              <w:rPr>
                <w:iCs/>
                <w:lang w:eastAsia="zh-CN"/>
              </w:rPr>
              <w:t xml:space="preserve"> an aboriginal object</w:t>
            </w:r>
            <w:r w:rsidR="00500A39" w:rsidRPr="001433C9">
              <w:rPr>
                <w:iCs/>
                <w:lang w:eastAsia="zh-CN"/>
              </w:rPr>
              <w:t xml:space="preserve"> or relic</w:t>
            </w:r>
            <w:r w:rsidR="008319AE" w:rsidRPr="001433C9">
              <w:rPr>
                <w:iCs/>
                <w:lang w:eastAsia="zh-CN"/>
              </w:rPr>
              <w:t xml:space="preserve"> is encountered, </w:t>
            </w:r>
            <w:r w:rsidRPr="001433C9">
              <w:rPr>
                <w:iCs/>
                <w:lang w:eastAsia="zh-CN"/>
              </w:rPr>
              <w:t>work cease and if necessary a Heritage Impact Permit be obtained</w:t>
            </w:r>
            <w:r w:rsidR="001433C9" w:rsidRPr="001433C9">
              <w:rPr>
                <w:iCs/>
                <w:lang w:eastAsia="zh-CN"/>
              </w:rPr>
              <w:t xml:space="preserve"> if required.</w:t>
            </w:r>
          </w:p>
          <w:p w14:paraId="72049D55" w14:textId="77777777" w:rsidR="00EA0523" w:rsidRPr="00216425" w:rsidRDefault="00EA0523" w:rsidP="00296893">
            <w:pPr>
              <w:pStyle w:val="BodyText"/>
              <w:rPr>
                <w:highlight w:val="yellow"/>
              </w:rPr>
            </w:pPr>
          </w:p>
          <w:p w14:paraId="23AF42F5" w14:textId="11761B72" w:rsidR="00E1162C" w:rsidRPr="00216425" w:rsidRDefault="00620D1A" w:rsidP="00620D1A">
            <w:pPr>
              <w:pStyle w:val="BodyText"/>
              <w:jc w:val="both"/>
              <w:rPr>
                <w:highlight w:val="yellow"/>
              </w:rPr>
            </w:pPr>
            <w:r w:rsidRPr="00266645">
              <w:t>In order to address the potential for unexpected discoveries a number of conditions have been recommended – refer to conditions 7 and 21 in Schedule 2.</w:t>
            </w:r>
            <w:r w:rsidRPr="00620D1A">
              <w:t xml:space="preserve"> </w:t>
            </w:r>
          </w:p>
        </w:tc>
      </w:tr>
      <w:tr w:rsidR="00C732FA" w:rsidRPr="00216425" w14:paraId="3F08DE8F" w14:textId="77777777" w:rsidTr="00C732FA">
        <w:tc>
          <w:tcPr>
            <w:tcW w:w="2977" w:type="dxa"/>
            <w:tcBorders>
              <w:right w:val="single" w:sz="4" w:space="0" w:color="auto"/>
            </w:tcBorders>
          </w:tcPr>
          <w:p w14:paraId="125A43B5" w14:textId="77777777" w:rsidR="002A7EEC" w:rsidRPr="00216425" w:rsidRDefault="002A7EEC" w:rsidP="002A7EEC">
            <w:pPr>
              <w:jc w:val="both"/>
              <w:rPr>
                <w:rFonts w:ascii="Arial" w:eastAsia="Times New Roman" w:hAnsi="Arial" w:cs="Arial"/>
                <w:highlight w:val="yellow"/>
              </w:rPr>
            </w:pPr>
          </w:p>
          <w:p w14:paraId="2BE42489" w14:textId="77777777" w:rsidR="002A7EEC" w:rsidRPr="003B512A" w:rsidRDefault="002A7EEC" w:rsidP="002A7EEC">
            <w:pPr>
              <w:jc w:val="both"/>
              <w:rPr>
                <w:rFonts w:ascii="Arial" w:eastAsia="Times New Roman" w:hAnsi="Arial" w:cs="Arial"/>
                <w:i/>
              </w:rPr>
            </w:pPr>
            <w:r w:rsidRPr="003B512A">
              <w:rPr>
                <w:rFonts w:ascii="Arial" w:eastAsia="Times New Roman" w:hAnsi="Arial" w:cs="Arial"/>
                <w:i/>
              </w:rPr>
              <w:t>Clause 5.21 Flood planning</w:t>
            </w:r>
          </w:p>
          <w:p w14:paraId="6A5A74EF" w14:textId="77777777" w:rsidR="002A7EEC" w:rsidRPr="001977AD" w:rsidRDefault="002A7EEC" w:rsidP="002A7EEC">
            <w:pPr>
              <w:jc w:val="both"/>
              <w:rPr>
                <w:rFonts w:ascii="Arial" w:eastAsia="Times New Roman" w:hAnsi="Arial" w:cs="Arial"/>
              </w:rPr>
            </w:pPr>
          </w:p>
          <w:p w14:paraId="2B44D482" w14:textId="77777777" w:rsidR="002A7EEC" w:rsidRPr="001977AD" w:rsidRDefault="002A7EEC" w:rsidP="002A7EEC">
            <w:pPr>
              <w:jc w:val="both"/>
              <w:rPr>
                <w:rFonts w:ascii="Arial" w:eastAsia="Times New Roman" w:hAnsi="Arial" w:cs="Arial"/>
              </w:rPr>
            </w:pPr>
            <w:r w:rsidRPr="001977AD">
              <w:rPr>
                <w:rFonts w:ascii="Arial" w:eastAsia="Times New Roman" w:hAnsi="Arial" w:cs="Arial"/>
              </w:rPr>
              <w:t>The objectives relate to minimising flood risk to life and property and ensuring that the development of land was commensurate with the flood hazard, and to ensure safe evacuation and avoid cumulative impacts on flooding and the environment.</w:t>
            </w:r>
          </w:p>
          <w:p w14:paraId="76321941" w14:textId="77777777" w:rsidR="002A7EEC" w:rsidRPr="00216425" w:rsidRDefault="002A7EEC" w:rsidP="002A7EEC">
            <w:pPr>
              <w:pStyle w:val="BodyText"/>
              <w:jc w:val="both"/>
              <w:rPr>
                <w:highlight w:val="yellow"/>
              </w:rPr>
            </w:pPr>
          </w:p>
        </w:tc>
        <w:tc>
          <w:tcPr>
            <w:tcW w:w="4773" w:type="dxa"/>
            <w:tcBorders>
              <w:left w:val="single" w:sz="4" w:space="0" w:color="auto"/>
            </w:tcBorders>
          </w:tcPr>
          <w:p w14:paraId="0A995759" w14:textId="77777777" w:rsidR="002A7EEC" w:rsidRPr="00216425" w:rsidRDefault="002A7EEC" w:rsidP="002A7EEC">
            <w:pPr>
              <w:jc w:val="both"/>
              <w:rPr>
                <w:rFonts w:ascii="Arial" w:eastAsia="Times New Roman" w:hAnsi="Arial" w:cs="Arial"/>
                <w:highlight w:val="yellow"/>
              </w:rPr>
            </w:pPr>
          </w:p>
          <w:p w14:paraId="37B895D3" w14:textId="77777777" w:rsidR="002A7EEC" w:rsidRPr="00216425" w:rsidRDefault="002A7EEC" w:rsidP="002A7EEC">
            <w:pPr>
              <w:jc w:val="both"/>
              <w:rPr>
                <w:rFonts w:ascii="Arial" w:eastAsia="Times New Roman" w:hAnsi="Arial" w:cs="Arial"/>
                <w:highlight w:val="yellow"/>
              </w:rPr>
            </w:pPr>
          </w:p>
          <w:p w14:paraId="3F5884BD" w14:textId="77777777" w:rsidR="002A7EEC" w:rsidRPr="00216425" w:rsidRDefault="002A7EEC" w:rsidP="002A7EEC">
            <w:pPr>
              <w:jc w:val="both"/>
              <w:rPr>
                <w:rFonts w:ascii="Arial" w:eastAsia="Times New Roman" w:hAnsi="Arial" w:cs="Arial"/>
                <w:highlight w:val="yellow"/>
              </w:rPr>
            </w:pPr>
          </w:p>
          <w:p w14:paraId="41E90C45" w14:textId="77777777" w:rsidR="002A7EEC" w:rsidRPr="001977AD" w:rsidRDefault="002A7EEC" w:rsidP="002A7EEC">
            <w:pPr>
              <w:jc w:val="both"/>
              <w:rPr>
                <w:rFonts w:ascii="Arial" w:eastAsia="Times New Roman" w:hAnsi="Arial" w:cs="Arial"/>
              </w:rPr>
            </w:pPr>
            <w:r w:rsidRPr="001977AD">
              <w:rPr>
                <w:rFonts w:ascii="Arial" w:eastAsia="Times New Roman" w:hAnsi="Arial" w:cs="Arial"/>
              </w:rPr>
              <w:t>The land is not known to have been affected by flooding and is not identified as being within a Flood Planning Area. There is a low possibility of the development being affected by flooding or resulting in flood-related impacts. The development complies with this clause.</w:t>
            </w:r>
          </w:p>
          <w:p w14:paraId="7AFFB67D" w14:textId="77777777" w:rsidR="002A7EEC" w:rsidRPr="00216425" w:rsidRDefault="002A7EEC" w:rsidP="002A7EEC">
            <w:pPr>
              <w:pStyle w:val="BodyText"/>
              <w:jc w:val="both"/>
              <w:rPr>
                <w:highlight w:val="yellow"/>
              </w:rPr>
            </w:pPr>
          </w:p>
        </w:tc>
      </w:tr>
      <w:tr w:rsidR="00C732FA" w:rsidRPr="00216425" w14:paraId="47A42DD8" w14:textId="77777777" w:rsidTr="00C732FA">
        <w:tc>
          <w:tcPr>
            <w:tcW w:w="2977" w:type="dxa"/>
            <w:tcBorders>
              <w:right w:val="single" w:sz="4" w:space="0" w:color="auto"/>
            </w:tcBorders>
          </w:tcPr>
          <w:p w14:paraId="54C72092" w14:textId="77777777" w:rsidR="002A7EEC" w:rsidRPr="00216425" w:rsidRDefault="002A7EEC" w:rsidP="002A7EEC">
            <w:pPr>
              <w:pStyle w:val="BodyText"/>
              <w:jc w:val="both"/>
              <w:rPr>
                <w:highlight w:val="yellow"/>
              </w:rPr>
            </w:pPr>
          </w:p>
          <w:p w14:paraId="67AB784E" w14:textId="77777777" w:rsidR="002A7EEC" w:rsidRPr="003B512A" w:rsidRDefault="002A7EEC" w:rsidP="002A7EEC">
            <w:pPr>
              <w:jc w:val="both"/>
              <w:rPr>
                <w:rFonts w:ascii="Arial" w:hAnsi="Arial" w:cs="Arial"/>
                <w:i/>
              </w:rPr>
            </w:pPr>
            <w:r w:rsidRPr="003B512A">
              <w:rPr>
                <w:rFonts w:ascii="Arial" w:hAnsi="Arial" w:cs="Arial"/>
                <w:i/>
              </w:rPr>
              <w:t>Clause 6.1 Earthworks</w:t>
            </w:r>
          </w:p>
          <w:p w14:paraId="381CD417" w14:textId="77777777" w:rsidR="002A7EEC" w:rsidRPr="001977AD" w:rsidRDefault="002A7EEC" w:rsidP="002A7EEC">
            <w:pPr>
              <w:jc w:val="both"/>
              <w:rPr>
                <w:rFonts w:ascii="Arial" w:hAnsi="Arial" w:cs="Arial"/>
              </w:rPr>
            </w:pPr>
          </w:p>
          <w:p w14:paraId="00F003BF" w14:textId="2E7ACD25" w:rsidR="002A7EEC" w:rsidRPr="00216425" w:rsidRDefault="002A7EEC" w:rsidP="002A7EEC">
            <w:pPr>
              <w:jc w:val="both"/>
              <w:rPr>
                <w:rFonts w:ascii="Arial" w:eastAsia="Times New Roman" w:hAnsi="Arial" w:cs="Arial"/>
                <w:highlight w:val="yellow"/>
              </w:rPr>
            </w:pPr>
            <w:r w:rsidRPr="001977AD">
              <w:rPr>
                <w:rFonts w:ascii="Arial" w:hAnsi="Arial" w:cs="Arial"/>
              </w:rPr>
              <w:t>The objectives relate to ensuring that earthworks will not detrimentally impact on environmental functions and processes, neighbouring uses, cultural or heritage items or features of surrounding land.</w:t>
            </w:r>
          </w:p>
        </w:tc>
        <w:tc>
          <w:tcPr>
            <w:tcW w:w="4773" w:type="dxa"/>
            <w:tcBorders>
              <w:left w:val="single" w:sz="4" w:space="0" w:color="auto"/>
            </w:tcBorders>
          </w:tcPr>
          <w:p w14:paraId="12600FE7" w14:textId="77777777" w:rsidR="002A7EEC" w:rsidRPr="00216425" w:rsidRDefault="002A7EEC" w:rsidP="002A7EEC">
            <w:pPr>
              <w:pStyle w:val="BodyText"/>
              <w:rPr>
                <w:highlight w:val="yellow"/>
                <w:shd w:val="clear" w:color="auto" w:fill="FFFFFF"/>
              </w:rPr>
            </w:pPr>
          </w:p>
          <w:p w14:paraId="1A9C2E8B" w14:textId="77777777" w:rsidR="002A7EEC" w:rsidRPr="00216425" w:rsidRDefault="002A7EEC" w:rsidP="002A7EEC">
            <w:pPr>
              <w:pStyle w:val="BodyText"/>
              <w:jc w:val="both"/>
              <w:rPr>
                <w:highlight w:val="yellow"/>
                <w:shd w:val="clear" w:color="auto" w:fill="FFFFFF"/>
              </w:rPr>
            </w:pPr>
          </w:p>
          <w:p w14:paraId="1F2AF955" w14:textId="77777777" w:rsidR="001977AD" w:rsidRDefault="001977AD" w:rsidP="002A7EEC">
            <w:pPr>
              <w:pStyle w:val="BodyText"/>
              <w:jc w:val="both"/>
              <w:rPr>
                <w:highlight w:val="yellow"/>
                <w:shd w:val="clear" w:color="auto" w:fill="FFFFFF"/>
              </w:rPr>
            </w:pPr>
          </w:p>
          <w:p w14:paraId="0A4ED4E2" w14:textId="4110622D" w:rsidR="002A7EEC" w:rsidRPr="001977AD" w:rsidRDefault="002A7EEC" w:rsidP="002A7EEC">
            <w:pPr>
              <w:pStyle w:val="BodyText"/>
              <w:jc w:val="both"/>
            </w:pPr>
            <w:r w:rsidRPr="001977AD">
              <w:rPr>
                <w:shd w:val="clear" w:color="auto" w:fill="FFFFFF"/>
              </w:rPr>
              <w:t>Earthworks are also required to provide</w:t>
            </w:r>
            <w:r w:rsidR="001977AD" w:rsidRPr="001977AD">
              <w:rPr>
                <w:shd w:val="clear" w:color="auto" w:fill="FFFFFF"/>
              </w:rPr>
              <w:t xml:space="preserve"> the construction zone, car parking area, fill</w:t>
            </w:r>
            <w:r w:rsidRPr="001977AD">
              <w:rPr>
                <w:shd w:val="clear" w:color="auto" w:fill="FFFFFF"/>
              </w:rPr>
              <w:t xml:space="preserve"> for building pads, excavation for pile driven footings, the establishment of landscaping and the erection of fences.</w:t>
            </w:r>
            <w:r w:rsidRPr="001977AD">
              <w:rPr>
                <w:iCs/>
                <w:lang w:eastAsia="zh-CN"/>
              </w:rPr>
              <w:t xml:space="preserve"> The development is capable of complying with the objectives of this clause provided that conditions are imposed for erosion and sediment control, protection of aboriginal heritage and sustainable land management taking into account soil physical and chemical properties and protection of biodiversity.</w:t>
            </w:r>
            <w:r w:rsidR="004A17DD">
              <w:t xml:space="preserve">  Earthworks w</w:t>
            </w:r>
            <w:r w:rsidRPr="001977AD">
              <w:t>ould be carried out in accordance with</w:t>
            </w:r>
            <w:r w:rsidRPr="001977AD">
              <w:rPr>
                <w:i/>
              </w:rPr>
              <w:t xml:space="preserve"> AS3798-2007 Guidelines on earthworks for commercia</w:t>
            </w:r>
            <w:r w:rsidR="001977AD" w:rsidRPr="001977AD">
              <w:rPr>
                <w:i/>
              </w:rPr>
              <w:t>l and residential developments.</w:t>
            </w:r>
          </w:p>
          <w:p w14:paraId="12CC6DFD" w14:textId="77777777" w:rsidR="002A7EEC" w:rsidRPr="00216425" w:rsidRDefault="002A7EEC" w:rsidP="004A17DD">
            <w:pPr>
              <w:pStyle w:val="BodyText"/>
              <w:jc w:val="both"/>
              <w:rPr>
                <w:rFonts w:eastAsia="Times New Roman"/>
                <w:highlight w:val="yellow"/>
              </w:rPr>
            </w:pPr>
          </w:p>
        </w:tc>
      </w:tr>
      <w:tr w:rsidR="00C732FA" w:rsidRPr="00216425" w14:paraId="4A769E04" w14:textId="77777777" w:rsidTr="00C732FA">
        <w:tc>
          <w:tcPr>
            <w:tcW w:w="2977" w:type="dxa"/>
            <w:tcBorders>
              <w:right w:val="single" w:sz="4" w:space="0" w:color="auto"/>
            </w:tcBorders>
          </w:tcPr>
          <w:p w14:paraId="351DACFE" w14:textId="77777777" w:rsidR="002A7EEC" w:rsidRPr="003B512A" w:rsidRDefault="002A7EEC" w:rsidP="002A7EEC">
            <w:pPr>
              <w:pStyle w:val="BodyText"/>
              <w:jc w:val="both"/>
              <w:rPr>
                <w:rFonts w:eastAsia="Times New Roman"/>
                <w:i/>
              </w:rPr>
            </w:pPr>
            <w:r w:rsidRPr="003B512A">
              <w:rPr>
                <w:rFonts w:eastAsia="Times New Roman"/>
                <w:i/>
              </w:rPr>
              <w:t>Clause 6.3 Terrestrial Biodiversity</w:t>
            </w:r>
          </w:p>
          <w:p w14:paraId="10A67560" w14:textId="77777777" w:rsidR="002A7EEC" w:rsidRPr="001977AD" w:rsidRDefault="002A7EEC" w:rsidP="002A7EEC">
            <w:pPr>
              <w:pStyle w:val="BodyText"/>
              <w:jc w:val="both"/>
              <w:rPr>
                <w:rFonts w:eastAsia="Times New Roman"/>
              </w:rPr>
            </w:pPr>
          </w:p>
          <w:p w14:paraId="0D8E6831" w14:textId="737DDE33" w:rsidR="002A7EEC" w:rsidRPr="00216425" w:rsidRDefault="002A7EEC" w:rsidP="002A7EEC">
            <w:pPr>
              <w:pStyle w:val="BodyText"/>
              <w:jc w:val="both"/>
              <w:rPr>
                <w:highlight w:val="yellow"/>
              </w:rPr>
            </w:pPr>
            <w:r w:rsidRPr="001977AD">
              <w:rPr>
                <w:rFonts w:eastAsia="Times New Roman"/>
              </w:rPr>
              <w:t>The objectives are to maintain terrestrial biodiversity by the protection of native fauna and flora and encouraging their conservation and their habitats and protecting ecological processes.</w:t>
            </w:r>
          </w:p>
        </w:tc>
        <w:tc>
          <w:tcPr>
            <w:tcW w:w="4773" w:type="dxa"/>
            <w:tcBorders>
              <w:left w:val="single" w:sz="4" w:space="0" w:color="auto"/>
            </w:tcBorders>
          </w:tcPr>
          <w:p w14:paraId="5DB194DE" w14:textId="1D3F61B9" w:rsidR="002A7EEC" w:rsidRPr="00216425" w:rsidRDefault="002A7EEC" w:rsidP="002A7EEC">
            <w:pPr>
              <w:shd w:val="clear" w:color="auto" w:fill="FFFFFF"/>
              <w:ind w:right="-23"/>
              <w:jc w:val="both"/>
              <w:rPr>
                <w:rFonts w:ascii="Arial" w:eastAsia="Calibri" w:hAnsi="Arial" w:cs="Arial"/>
                <w:highlight w:val="yellow"/>
                <w:lang w:eastAsia="en-GB"/>
              </w:rPr>
            </w:pPr>
          </w:p>
          <w:p w14:paraId="140632DD" w14:textId="77777777" w:rsidR="002A7EEC" w:rsidRPr="00216425" w:rsidRDefault="002A7EEC" w:rsidP="002A7EEC">
            <w:pPr>
              <w:shd w:val="clear" w:color="auto" w:fill="FFFFFF"/>
              <w:ind w:right="-23"/>
              <w:jc w:val="both"/>
              <w:rPr>
                <w:rFonts w:ascii="Arial" w:eastAsia="Calibri" w:hAnsi="Arial" w:cs="Arial"/>
                <w:highlight w:val="yellow"/>
                <w:lang w:eastAsia="en-GB"/>
              </w:rPr>
            </w:pPr>
          </w:p>
          <w:p w14:paraId="727385D3" w14:textId="77777777" w:rsidR="002A7EEC" w:rsidRPr="006C006A" w:rsidRDefault="002A7EEC" w:rsidP="002A7EEC">
            <w:pPr>
              <w:shd w:val="clear" w:color="auto" w:fill="FFFFFF"/>
              <w:ind w:right="-23"/>
              <w:jc w:val="both"/>
              <w:rPr>
                <w:rFonts w:ascii="Arial" w:eastAsia="Calibri" w:hAnsi="Arial" w:cs="Arial"/>
                <w:lang w:eastAsia="en-GB"/>
              </w:rPr>
            </w:pPr>
          </w:p>
          <w:p w14:paraId="38018370" w14:textId="4C5C34E2" w:rsidR="00C732FA" w:rsidRDefault="00C732FA" w:rsidP="00C732FA">
            <w:pPr>
              <w:shd w:val="clear" w:color="auto" w:fill="FFFFFF"/>
              <w:jc w:val="both"/>
              <w:rPr>
                <w:rFonts w:ascii="Arial" w:hAnsi="Arial" w:cs="Arial"/>
                <w:color w:val="000000"/>
                <w:lang w:eastAsia="en-AU"/>
              </w:rPr>
            </w:pPr>
            <w:r w:rsidRPr="00266645">
              <w:rPr>
                <w:rFonts w:ascii="Arial" w:hAnsi="Arial" w:cs="Arial"/>
                <w:color w:val="000000"/>
                <w:lang w:eastAsia="en-AU"/>
              </w:rPr>
              <w:t xml:space="preserve">The map set out in Figure </w:t>
            </w:r>
            <w:r w:rsidR="00AF068F" w:rsidRPr="00266645">
              <w:rPr>
                <w:rFonts w:ascii="Arial" w:hAnsi="Arial" w:cs="Arial"/>
                <w:color w:val="000000"/>
                <w:lang w:eastAsia="en-AU"/>
              </w:rPr>
              <w:t>10</w:t>
            </w:r>
            <w:r w:rsidRPr="00266645">
              <w:rPr>
                <w:rFonts w:ascii="Arial" w:hAnsi="Arial" w:cs="Arial"/>
                <w:color w:val="000000"/>
                <w:lang w:eastAsia="en-AU"/>
              </w:rPr>
              <w:t xml:space="preserve"> identifies that part of the </w:t>
            </w:r>
            <w:r w:rsidR="00AF068F" w:rsidRPr="00266645">
              <w:rPr>
                <w:rFonts w:ascii="Arial" w:hAnsi="Arial" w:cs="Arial"/>
                <w:color w:val="000000"/>
                <w:lang w:eastAsia="en-AU"/>
              </w:rPr>
              <w:t xml:space="preserve">area to be developed </w:t>
            </w:r>
            <w:r w:rsidRPr="00266645">
              <w:rPr>
                <w:rFonts w:ascii="Arial" w:hAnsi="Arial" w:cs="Arial"/>
                <w:color w:val="000000"/>
                <w:lang w:eastAsia="en-AU"/>
              </w:rPr>
              <w:t>has been mapped as being an area of biodiversity and therefore the provisions of this clause must be taken into consideration.</w:t>
            </w:r>
          </w:p>
          <w:p w14:paraId="7D7E1516" w14:textId="190F0CBF" w:rsidR="00C732FA" w:rsidRDefault="00C732FA" w:rsidP="002A7EEC">
            <w:pPr>
              <w:shd w:val="clear" w:color="auto" w:fill="FFFFFF"/>
              <w:ind w:right="-23"/>
              <w:jc w:val="both"/>
              <w:rPr>
                <w:rFonts w:ascii="Arial" w:eastAsia="Calibri" w:hAnsi="Arial" w:cs="Arial"/>
                <w:lang w:eastAsia="en-GB"/>
              </w:rPr>
            </w:pPr>
          </w:p>
          <w:p w14:paraId="7168BD52" w14:textId="48A6CC52" w:rsidR="00AF068F" w:rsidRPr="00AF068F" w:rsidRDefault="00AF068F" w:rsidP="002A7EEC">
            <w:pPr>
              <w:shd w:val="clear" w:color="auto" w:fill="FFFFFF"/>
              <w:ind w:right="-23"/>
              <w:jc w:val="both"/>
              <w:rPr>
                <w:rFonts w:ascii="Arial" w:eastAsia="Calibri" w:hAnsi="Arial" w:cs="Arial"/>
                <w:b/>
                <w:lang w:eastAsia="en-GB"/>
              </w:rPr>
            </w:pPr>
            <w:r>
              <w:rPr>
                <w:rFonts w:ascii="Arial" w:eastAsia="Calibri" w:hAnsi="Arial" w:cs="Arial"/>
                <w:b/>
                <w:lang w:eastAsia="en-GB"/>
              </w:rPr>
              <w:t xml:space="preserve">Figure </w:t>
            </w:r>
            <w:r w:rsidR="00266645">
              <w:rPr>
                <w:rFonts w:ascii="Arial" w:eastAsia="Calibri" w:hAnsi="Arial" w:cs="Arial"/>
                <w:b/>
                <w:lang w:eastAsia="en-GB"/>
              </w:rPr>
              <w:t>10</w:t>
            </w:r>
            <w:r>
              <w:rPr>
                <w:rFonts w:ascii="Arial" w:eastAsia="Calibri" w:hAnsi="Arial" w:cs="Arial"/>
                <w:b/>
                <w:lang w:eastAsia="en-GB"/>
              </w:rPr>
              <w:t xml:space="preserve"> – </w:t>
            </w:r>
            <w:r w:rsidR="003B512A">
              <w:rPr>
                <w:rFonts w:ascii="Arial" w:eastAsia="Calibri" w:hAnsi="Arial" w:cs="Arial"/>
                <w:b/>
                <w:lang w:eastAsia="en-GB"/>
              </w:rPr>
              <w:t xml:space="preserve">MLEP </w:t>
            </w:r>
            <w:r w:rsidR="001B7A50">
              <w:rPr>
                <w:rFonts w:ascii="Arial" w:eastAsia="Calibri" w:hAnsi="Arial" w:cs="Arial"/>
                <w:b/>
                <w:lang w:eastAsia="en-GB"/>
              </w:rPr>
              <w:t>Terrestrial</w:t>
            </w:r>
            <w:r w:rsidR="003B512A">
              <w:rPr>
                <w:rFonts w:ascii="Arial" w:eastAsia="Calibri" w:hAnsi="Arial" w:cs="Arial"/>
                <w:b/>
                <w:lang w:eastAsia="en-GB"/>
              </w:rPr>
              <w:t xml:space="preserve"> Biodiversity</w:t>
            </w:r>
            <w:r w:rsidR="001B7A50">
              <w:rPr>
                <w:rStyle w:val="FootnoteReference"/>
                <w:rFonts w:ascii="Arial" w:eastAsia="Calibri" w:hAnsi="Arial" w:cs="Arial"/>
                <w:b/>
                <w:lang w:eastAsia="en-GB"/>
              </w:rPr>
              <w:footnoteReference w:id="13"/>
            </w:r>
          </w:p>
          <w:p w14:paraId="069DAF1F" w14:textId="77777777" w:rsidR="00AF068F" w:rsidRDefault="00AF068F" w:rsidP="002A7EEC">
            <w:pPr>
              <w:shd w:val="clear" w:color="auto" w:fill="FFFFFF"/>
              <w:ind w:right="-23"/>
              <w:jc w:val="both"/>
              <w:rPr>
                <w:rFonts w:ascii="Arial" w:eastAsia="Calibri" w:hAnsi="Arial" w:cs="Arial"/>
                <w:lang w:eastAsia="en-GB"/>
              </w:rPr>
            </w:pPr>
          </w:p>
          <w:p w14:paraId="4AECA67D" w14:textId="3F8D3317" w:rsidR="00C732FA" w:rsidRDefault="00B8070D" w:rsidP="002A7EEC">
            <w:pPr>
              <w:shd w:val="clear" w:color="auto" w:fill="FFFFFF"/>
              <w:ind w:right="-23"/>
              <w:jc w:val="both"/>
              <w:rPr>
                <w:rFonts w:ascii="Arial" w:eastAsia="Calibri" w:hAnsi="Arial" w:cs="Arial"/>
                <w:lang w:eastAsia="en-GB"/>
              </w:rPr>
            </w:pPr>
            <w:r>
              <w:rPr>
                <w:b/>
                <w:noProof/>
                <w:lang w:eastAsia="en-AU"/>
              </w:rPr>
              <mc:AlternateContent>
                <mc:Choice Requires="wps">
                  <w:drawing>
                    <wp:anchor distT="0" distB="0" distL="114300" distR="114300" simplePos="0" relativeHeight="251692032" behindDoc="0" locked="0" layoutInCell="1" allowOverlap="1" wp14:anchorId="17E5C62E" wp14:editId="6573B4FD">
                      <wp:simplePos x="0" y="0"/>
                      <wp:positionH relativeFrom="column">
                        <wp:posOffset>1189641</wp:posOffset>
                      </wp:positionH>
                      <wp:positionV relativeFrom="paragraph">
                        <wp:posOffset>738417</wp:posOffset>
                      </wp:positionV>
                      <wp:extent cx="687122" cy="935542"/>
                      <wp:effectExtent l="19050" t="19050" r="36830" b="36195"/>
                      <wp:wrapNone/>
                      <wp:docPr id="20" name="Freeform 20"/>
                      <wp:cNvGraphicFramePr/>
                      <a:graphic xmlns:a="http://schemas.openxmlformats.org/drawingml/2006/main">
                        <a:graphicData uri="http://schemas.microsoft.com/office/word/2010/wordprocessingShape">
                          <wps:wsp>
                            <wps:cNvSpPr/>
                            <wps:spPr>
                              <a:xfrm>
                                <a:off x="0" y="0"/>
                                <a:ext cx="687122" cy="935542"/>
                              </a:xfrm>
                              <a:custGeom>
                                <a:avLst/>
                                <a:gdLst>
                                  <a:gd name="connsiteX0" fmla="*/ 0 w 687122"/>
                                  <a:gd name="connsiteY0" fmla="*/ 824546 h 935542"/>
                                  <a:gd name="connsiteX1" fmla="*/ 285420 w 687122"/>
                                  <a:gd name="connsiteY1" fmla="*/ 935542 h 935542"/>
                                  <a:gd name="connsiteX2" fmla="*/ 502127 w 687122"/>
                                  <a:gd name="connsiteY2" fmla="*/ 845688 h 935542"/>
                                  <a:gd name="connsiteX3" fmla="*/ 687122 w 687122"/>
                                  <a:gd name="connsiteY3" fmla="*/ 438700 h 935542"/>
                                  <a:gd name="connsiteX4" fmla="*/ 406988 w 687122"/>
                                  <a:gd name="connsiteY4" fmla="*/ 301276 h 935542"/>
                                  <a:gd name="connsiteX5" fmla="*/ 512699 w 687122"/>
                                  <a:gd name="connsiteY5" fmla="*/ 63426 h 935542"/>
                                  <a:gd name="connsiteX6" fmla="*/ 359418 w 687122"/>
                                  <a:gd name="connsiteY6" fmla="*/ 0 h 935542"/>
                                  <a:gd name="connsiteX7" fmla="*/ 0 w 687122"/>
                                  <a:gd name="connsiteY7" fmla="*/ 824546 h 93554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687122" h="935542">
                                    <a:moveTo>
                                      <a:pt x="0" y="824546"/>
                                    </a:moveTo>
                                    <a:lnTo>
                                      <a:pt x="285420" y="935542"/>
                                    </a:lnTo>
                                    <a:lnTo>
                                      <a:pt x="502127" y="845688"/>
                                    </a:lnTo>
                                    <a:lnTo>
                                      <a:pt x="687122" y="438700"/>
                                    </a:lnTo>
                                    <a:lnTo>
                                      <a:pt x="406988" y="301276"/>
                                    </a:lnTo>
                                    <a:lnTo>
                                      <a:pt x="512699" y="63426"/>
                                    </a:lnTo>
                                    <a:lnTo>
                                      <a:pt x="359418" y="0"/>
                                    </a:lnTo>
                                    <a:lnTo>
                                      <a:pt x="0" y="824546"/>
                                    </a:lnTo>
                                    <a:close/>
                                  </a:path>
                                </a:pathLst>
                              </a:custGeom>
                              <a:pattFill prst="wdDnDiag">
                                <a:fgClr>
                                  <a:srgbClr val="FF0000"/>
                                </a:fgClr>
                                <a:bgClr>
                                  <a:schemeClr val="tx1">
                                    <a:lumMod val="50000"/>
                                    <a:lumOff val="50000"/>
                                  </a:schemeClr>
                                </a:bgClr>
                              </a:pattFill>
                              <a:ln>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1AA2515" id="Freeform 20" o:spid="_x0000_s1026" style="position:absolute;margin-left:93.65pt;margin-top:58.15pt;width:54.1pt;height:73.65pt;z-index:251692032;visibility:visible;mso-wrap-style:square;mso-wrap-distance-left:9pt;mso-wrap-distance-top:0;mso-wrap-distance-right:9pt;mso-wrap-distance-bottom:0;mso-position-horizontal:absolute;mso-position-horizontal-relative:text;mso-position-vertical:absolute;mso-position-vertical-relative:text;v-text-anchor:middle" coordsize="687122,9355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" path="m,824546l285420,935542,502127,845688,687122,438700,406988,301276,512699,63426,359418,,,824546xe" fillcolor="red" strokecolor="gray [1629]" strokeweight="1pt">
                      <v:fill r:id="rId24" o:title="" color2="gray [1629]" type="pattern"/>
                      <v:stroke joinstyle="miter"/>
                      <v:path arrowok="t" o:connecttype="custom" o:connectlocs="0,824546;285420,935542;502127,845688;687122,438700;406988,301276;512699,63426;359418,0;0,824546" o:connectangles="0,0,0,0,0,0,0,0"/>
                    </v:shape>
                  </w:pict>
                </mc:Fallback>
              </mc:AlternateContent>
            </w:r>
            <w:r w:rsidRPr="00B8070D">
              <w:rPr>
                <w:rFonts w:ascii="Arial" w:eastAsia="Calibri" w:hAnsi="Arial" w:cs="Arial"/>
                <w:noProof/>
                <w:lang w:eastAsia="en-AU"/>
              </w:rPr>
              <w:drawing>
                <wp:inline distT="0" distB="0" distL="0" distR="0" wp14:anchorId="526BC675" wp14:editId="26EDC9C1">
                  <wp:extent cx="2893695" cy="2284730"/>
                  <wp:effectExtent l="0" t="0" r="1905"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893695" cy="2284730"/>
                          </a:xfrm>
                          <a:prstGeom prst="rect">
                            <a:avLst/>
                          </a:prstGeom>
                        </pic:spPr>
                      </pic:pic>
                    </a:graphicData>
                  </a:graphic>
                </wp:inline>
              </w:drawing>
            </w:r>
          </w:p>
          <w:p w14:paraId="435B94BC" w14:textId="20B2A667" w:rsidR="00C732FA" w:rsidRDefault="00C732FA" w:rsidP="002A7EEC">
            <w:pPr>
              <w:shd w:val="clear" w:color="auto" w:fill="FFFFFF"/>
              <w:ind w:right="-23"/>
              <w:jc w:val="both"/>
              <w:rPr>
                <w:rFonts w:ascii="Arial" w:eastAsia="Calibri" w:hAnsi="Arial" w:cs="Arial"/>
                <w:lang w:eastAsia="en-GB"/>
              </w:rPr>
            </w:pPr>
          </w:p>
          <w:p w14:paraId="513BB9C9" w14:textId="40656D55" w:rsidR="001B7A50" w:rsidRDefault="001B7A50" w:rsidP="001B7A50">
            <w:pPr>
              <w:jc w:val="both"/>
              <w:rPr>
                <w:rFonts w:ascii="Arial" w:hAnsi="Arial" w:cs="Arial"/>
                <w:color w:val="000000"/>
                <w:lang w:eastAsia="en-AU"/>
              </w:rPr>
            </w:pPr>
            <w:r>
              <w:rPr>
                <w:rFonts w:ascii="Arial" w:hAnsi="Arial" w:cs="Arial"/>
                <w:color w:val="000000"/>
                <w:lang w:eastAsia="en-AU"/>
              </w:rPr>
              <w:t>It is noted that the land to be developed has not been identified on the Biodiversity Values Map (Non-EPI).</w:t>
            </w:r>
          </w:p>
          <w:p w14:paraId="16ED856F" w14:textId="360F6854" w:rsidR="001B7A50" w:rsidRDefault="001B7A50" w:rsidP="001B7A50">
            <w:pPr>
              <w:jc w:val="both"/>
              <w:rPr>
                <w:rFonts w:ascii="Arial" w:hAnsi="Arial" w:cs="Arial"/>
                <w:color w:val="000000"/>
                <w:lang w:eastAsia="en-AU"/>
              </w:rPr>
            </w:pPr>
          </w:p>
          <w:p w14:paraId="7249742E" w14:textId="7C781860" w:rsidR="001B7A50" w:rsidRDefault="001B7A50" w:rsidP="001B7A50">
            <w:pPr>
              <w:shd w:val="clear" w:color="auto" w:fill="FFFFFF"/>
              <w:ind w:right="-23"/>
              <w:jc w:val="both"/>
              <w:rPr>
                <w:rFonts w:ascii="Arial" w:eastAsia="Calibri" w:hAnsi="Arial" w:cs="Arial"/>
                <w:lang w:eastAsia="en-GB"/>
              </w:rPr>
            </w:pPr>
            <w:r w:rsidRPr="006C006A">
              <w:rPr>
                <w:rFonts w:ascii="Arial" w:eastAsia="Calibri" w:hAnsi="Arial" w:cs="Arial"/>
                <w:lang w:eastAsia="en-GB"/>
              </w:rPr>
              <w:t>The applicant has undertaken a Biodiversity Values Assessment Report identified that the proposed development site contained primarily non-native vegetation, biodiversity would not be impacted and a Biodiversity Development Asses</w:t>
            </w:r>
            <w:r>
              <w:rPr>
                <w:rFonts w:ascii="Arial" w:eastAsia="Calibri" w:hAnsi="Arial" w:cs="Arial"/>
                <w:lang w:eastAsia="en-GB"/>
              </w:rPr>
              <w:t xml:space="preserve">sment Report was not required. </w:t>
            </w:r>
          </w:p>
          <w:p w14:paraId="06FAFD4E" w14:textId="77777777" w:rsidR="001B7A50" w:rsidRPr="006C006A" w:rsidRDefault="001B7A50" w:rsidP="001B7A50">
            <w:pPr>
              <w:shd w:val="clear" w:color="auto" w:fill="FFFFFF"/>
              <w:ind w:right="-23"/>
              <w:jc w:val="both"/>
              <w:rPr>
                <w:rFonts w:ascii="Arial" w:eastAsia="Calibri" w:hAnsi="Arial" w:cs="Arial"/>
                <w:lang w:eastAsia="en-GB"/>
              </w:rPr>
            </w:pPr>
          </w:p>
          <w:p w14:paraId="65D43EB9" w14:textId="0FFD9858" w:rsidR="001B7A50" w:rsidRPr="006C006A" w:rsidRDefault="001B7A50" w:rsidP="001B7A50">
            <w:pPr>
              <w:shd w:val="clear" w:color="auto" w:fill="FFFFFF"/>
              <w:ind w:right="-23"/>
              <w:jc w:val="both"/>
              <w:rPr>
                <w:rFonts w:ascii="Arial" w:eastAsia="Calibri" w:hAnsi="Arial" w:cs="Arial"/>
                <w:lang w:eastAsia="en-GB"/>
              </w:rPr>
            </w:pPr>
            <w:r w:rsidRPr="006C006A">
              <w:rPr>
                <w:rFonts w:ascii="Arial" w:eastAsia="Calibri" w:hAnsi="Arial" w:cs="Arial"/>
                <w:lang w:eastAsia="en-GB"/>
              </w:rPr>
              <w:t>The report identified that the site is highly disturbed and completely cleared due to a long history of intensive agr</w:t>
            </w:r>
            <w:r>
              <w:rPr>
                <w:rFonts w:ascii="Arial" w:eastAsia="Calibri" w:hAnsi="Arial" w:cs="Arial"/>
                <w:lang w:eastAsia="en-GB"/>
              </w:rPr>
              <w:t>icultural and farming practices</w:t>
            </w:r>
            <w:r w:rsidRPr="006C006A">
              <w:rPr>
                <w:rFonts w:ascii="Arial" w:eastAsia="Calibri" w:hAnsi="Arial" w:cs="Arial"/>
                <w:lang w:eastAsia="en-GB"/>
              </w:rPr>
              <w:t>.</w:t>
            </w:r>
          </w:p>
          <w:p w14:paraId="1A77318D" w14:textId="77777777" w:rsidR="001B7A50" w:rsidRPr="006C006A" w:rsidRDefault="001B7A50" w:rsidP="001B7A50">
            <w:pPr>
              <w:shd w:val="clear" w:color="auto" w:fill="FFFFFF"/>
              <w:ind w:right="-23"/>
              <w:jc w:val="both"/>
              <w:rPr>
                <w:rFonts w:ascii="Arial" w:eastAsia="Calibri" w:hAnsi="Arial" w:cs="Arial"/>
                <w:lang w:eastAsia="en-GB"/>
              </w:rPr>
            </w:pPr>
          </w:p>
          <w:p w14:paraId="69B4A8BD" w14:textId="77777777" w:rsidR="001B7A50" w:rsidRPr="006C006A" w:rsidRDefault="001B7A50" w:rsidP="001B7A50">
            <w:pPr>
              <w:shd w:val="clear" w:color="auto" w:fill="FFFFFF"/>
              <w:ind w:right="-23"/>
              <w:jc w:val="both"/>
              <w:rPr>
                <w:rFonts w:ascii="Arial" w:eastAsia="Calibri" w:hAnsi="Arial" w:cs="Arial"/>
                <w:lang w:eastAsia="en-GB"/>
              </w:rPr>
            </w:pPr>
            <w:r w:rsidRPr="006C006A">
              <w:rPr>
                <w:rFonts w:ascii="Arial" w:eastAsia="Calibri" w:hAnsi="Arial" w:cs="Arial"/>
                <w:lang w:eastAsia="en-GB"/>
              </w:rPr>
              <w:t>There are no threatened ecological communities, nor were there any threatened species recorded in the project site.</w:t>
            </w:r>
          </w:p>
          <w:p w14:paraId="08222E05" w14:textId="77777777" w:rsidR="001B7A50" w:rsidRDefault="001B7A50" w:rsidP="001B7A50">
            <w:pPr>
              <w:jc w:val="both"/>
              <w:rPr>
                <w:rFonts w:ascii="Arial" w:hAnsi="Arial" w:cs="Arial"/>
                <w:color w:val="000000"/>
                <w:lang w:eastAsia="en-AU"/>
              </w:rPr>
            </w:pPr>
          </w:p>
          <w:p w14:paraId="0ABB9BB0" w14:textId="32A43720" w:rsidR="00AF068F" w:rsidRDefault="001B7A50" w:rsidP="00AF068F">
            <w:pPr>
              <w:jc w:val="both"/>
              <w:rPr>
                <w:rFonts w:ascii="Arial" w:hAnsi="Arial" w:cs="Arial"/>
                <w:color w:val="000000"/>
                <w:lang w:eastAsia="en-AU"/>
              </w:rPr>
            </w:pPr>
            <w:r>
              <w:rPr>
                <w:rFonts w:ascii="Arial" w:hAnsi="Arial" w:cs="Arial"/>
                <w:color w:val="000000"/>
                <w:lang w:eastAsia="en-AU"/>
              </w:rPr>
              <w:t>The consent authority may be satisfied that the proposed development accords with the provisions of clause 6.3 of MLEP 2013 in that it will:</w:t>
            </w:r>
          </w:p>
          <w:p w14:paraId="0DE9312B" w14:textId="77777777" w:rsidR="00AF068F" w:rsidRDefault="00AF068F" w:rsidP="00AF068F">
            <w:pPr>
              <w:jc w:val="both"/>
              <w:rPr>
                <w:rFonts w:ascii="Arial" w:hAnsi="Arial" w:cs="Arial"/>
                <w:color w:val="000000"/>
                <w:lang w:eastAsia="en-AU"/>
              </w:rPr>
            </w:pPr>
          </w:p>
          <w:p w14:paraId="460FEB47" w14:textId="29426F8C" w:rsidR="00AF068F" w:rsidRDefault="001B7A50" w:rsidP="0059759F">
            <w:pPr>
              <w:pStyle w:val="ListParagraph"/>
              <w:numPr>
                <w:ilvl w:val="0"/>
                <w:numId w:val="13"/>
              </w:numPr>
              <w:contextualSpacing w:val="0"/>
              <w:jc w:val="both"/>
              <w:rPr>
                <w:rFonts w:ascii="Arial" w:hAnsi="Arial" w:cs="Arial"/>
                <w:color w:val="000000"/>
                <w:lang w:eastAsia="en-AU"/>
              </w:rPr>
            </w:pPr>
            <w:r>
              <w:rPr>
                <w:rFonts w:ascii="Arial" w:hAnsi="Arial" w:cs="Arial"/>
                <w:color w:val="000000"/>
                <w:lang w:eastAsia="en-AU"/>
              </w:rPr>
              <w:t xml:space="preserve">not have an </w:t>
            </w:r>
            <w:r w:rsidR="00AF068F" w:rsidRPr="00770E56">
              <w:rPr>
                <w:rFonts w:ascii="Arial" w:hAnsi="Arial" w:cs="Arial"/>
                <w:color w:val="000000"/>
                <w:lang w:eastAsia="en-AU"/>
              </w:rPr>
              <w:t>adverse impact on the condition, ecological value and significance of the fauna and flora on the land, and</w:t>
            </w:r>
          </w:p>
          <w:p w14:paraId="6BC1E685" w14:textId="01CC6E2B" w:rsidR="00AF068F" w:rsidRPr="00770E56" w:rsidRDefault="001B7A50" w:rsidP="0059759F">
            <w:pPr>
              <w:pStyle w:val="ListParagraph"/>
              <w:numPr>
                <w:ilvl w:val="0"/>
                <w:numId w:val="13"/>
              </w:numPr>
              <w:contextualSpacing w:val="0"/>
              <w:jc w:val="both"/>
              <w:rPr>
                <w:rFonts w:ascii="Arial" w:hAnsi="Arial" w:cs="Arial"/>
                <w:color w:val="000000"/>
                <w:lang w:eastAsia="en-AU"/>
              </w:rPr>
            </w:pPr>
            <w:r>
              <w:rPr>
                <w:rFonts w:ascii="Arial" w:hAnsi="Arial" w:cs="Arial"/>
                <w:color w:val="000000"/>
                <w:lang w:eastAsia="en-AU"/>
              </w:rPr>
              <w:t>not have a</w:t>
            </w:r>
            <w:r w:rsidR="00AF068F" w:rsidRPr="00770E56">
              <w:rPr>
                <w:rFonts w:ascii="Arial" w:hAnsi="Arial" w:cs="Arial"/>
                <w:color w:val="000000"/>
                <w:lang w:eastAsia="en-AU"/>
              </w:rPr>
              <w:t>ny adverse impact on the importance of the vegetation on the land to the habitat and survival of native fauna, and</w:t>
            </w:r>
          </w:p>
          <w:p w14:paraId="341AFBCA" w14:textId="77777777" w:rsidR="00AF068F" w:rsidRDefault="00AF068F" w:rsidP="00AF068F">
            <w:pPr>
              <w:jc w:val="both"/>
              <w:rPr>
                <w:rFonts w:ascii="Arial" w:hAnsi="Arial" w:cs="Arial"/>
                <w:lang w:eastAsia="en-AU"/>
              </w:rPr>
            </w:pPr>
          </w:p>
          <w:p w14:paraId="0A3A3546" w14:textId="77777777" w:rsidR="00AF068F" w:rsidRPr="00770E56" w:rsidRDefault="00AF068F" w:rsidP="00AF068F">
            <w:pPr>
              <w:jc w:val="both"/>
              <w:rPr>
                <w:rFonts w:ascii="Arial" w:hAnsi="Arial" w:cs="Arial"/>
                <w:color w:val="000000"/>
                <w:lang w:eastAsia="en-AU"/>
              </w:rPr>
            </w:pPr>
            <w:r>
              <w:rPr>
                <w:rFonts w:ascii="Arial" w:hAnsi="Arial" w:cs="Arial"/>
                <w:lang w:eastAsia="en-AU"/>
              </w:rPr>
              <w:t xml:space="preserve">Further the development does not result in </w:t>
            </w:r>
            <w:r w:rsidRPr="00770E56">
              <w:rPr>
                <w:rFonts w:ascii="Arial" w:hAnsi="Arial" w:cs="Arial"/>
                <w:color w:val="000000"/>
                <w:lang w:eastAsia="en-AU"/>
              </w:rPr>
              <w:t xml:space="preserve">any potential to fragment, disturb or diminish the biodiversity structure, function and composition of the land, </w:t>
            </w:r>
            <w:r>
              <w:rPr>
                <w:rFonts w:ascii="Arial" w:hAnsi="Arial" w:cs="Arial"/>
                <w:color w:val="000000"/>
                <w:lang w:eastAsia="en-AU"/>
              </w:rPr>
              <w:t xml:space="preserve">nor have </w:t>
            </w:r>
            <w:r w:rsidRPr="00770E56">
              <w:rPr>
                <w:rFonts w:ascii="Arial" w:hAnsi="Arial" w:cs="Arial"/>
                <w:color w:val="000000"/>
                <w:lang w:eastAsia="en-AU"/>
              </w:rPr>
              <w:t>adverse impact on the habitat elements providing connectivity on the land, and</w:t>
            </w:r>
          </w:p>
          <w:p w14:paraId="2D5C5E58" w14:textId="77777777" w:rsidR="00AF068F" w:rsidRDefault="00AF068F" w:rsidP="00AF068F">
            <w:pPr>
              <w:jc w:val="both"/>
              <w:rPr>
                <w:rFonts w:ascii="Arial" w:hAnsi="Arial" w:cs="Arial"/>
                <w:color w:val="000000"/>
                <w:lang w:eastAsia="en-AU"/>
              </w:rPr>
            </w:pPr>
          </w:p>
          <w:p w14:paraId="4B9C211F" w14:textId="77777777" w:rsidR="00AF068F" w:rsidRDefault="00AF068F" w:rsidP="00AF068F">
            <w:pPr>
              <w:jc w:val="both"/>
              <w:rPr>
                <w:rFonts w:ascii="Arial" w:hAnsi="Arial" w:cs="Arial"/>
                <w:color w:val="000000"/>
                <w:lang w:eastAsia="en-AU"/>
              </w:rPr>
            </w:pPr>
            <w:r>
              <w:rPr>
                <w:rFonts w:ascii="Arial" w:hAnsi="Arial" w:cs="Arial"/>
                <w:color w:val="000000"/>
                <w:lang w:eastAsia="en-AU"/>
              </w:rPr>
              <w:t>Given the current use of the land and nature of works associated with the development it is unlikely that the development would have an impact on local native ecological communities, flora or fauna and their habitats.</w:t>
            </w:r>
          </w:p>
          <w:p w14:paraId="09FA8930" w14:textId="77777777" w:rsidR="00AF068F" w:rsidRDefault="00AF068F" w:rsidP="00AF068F">
            <w:pPr>
              <w:jc w:val="both"/>
              <w:rPr>
                <w:rFonts w:ascii="Arial" w:hAnsi="Arial" w:cs="Arial"/>
                <w:color w:val="000000"/>
                <w:lang w:eastAsia="en-AU"/>
              </w:rPr>
            </w:pPr>
          </w:p>
          <w:p w14:paraId="2B3FD261" w14:textId="77777777" w:rsidR="002A7EEC" w:rsidRPr="00216425" w:rsidRDefault="002A7EEC" w:rsidP="001B7A50">
            <w:pPr>
              <w:shd w:val="clear" w:color="auto" w:fill="FFFFFF"/>
              <w:ind w:right="-23"/>
              <w:jc w:val="both"/>
              <w:rPr>
                <w:highlight w:val="yellow"/>
                <w:shd w:val="clear" w:color="auto" w:fill="FFFFFF"/>
              </w:rPr>
            </w:pPr>
          </w:p>
        </w:tc>
      </w:tr>
      <w:tr w:rsidR="00C732FA" w:rsidRPr="00216425" w14:paraId="2D41DA3C" w14:textId="77777777" w:rsidTr="00C732FA">
        <w:tc>
          <w:tcPr>
            <w:tcW w:w="2977" w:type="dxa"/>
            <w:tcBorders>
              <w:right w:val="single" w:sz="4" w:space="0" w:color="auto"/>
            </w:tcBorders>
          </w:tcPr>
          <w:p w14:paraId="0DCA578F" w14:textId="34EC2A54" w:rsidR="002A7EEC" w:rsidRPr="003B512A" w:rsidRDefault="002A7EEC" w:rsidP="002A7EEC">
            <w:pPr>
              <w:shd w:val="clear" w:color="auto" w:fill="FFFFFF"/>
              <w:ind w:right="-23"/>
              <w:jc w:val="both"/>
              <w:rPr>
                <w:rFonts w:ascii="Arial" w:eastAsia="Calibri" w:hAnsi="Arial" w:cs="Arial"/>
                <w:i/>
                <w:shd w:val="clear" w:color="auto" w:fill="FFFFFF"/>
                <w:lang w:eastAsia="en-AU"/>
              </w:rPr>
            </w:pPr>
            <w:r w:rsidRPr="003B512A">
              <w:rPr>
                <w:rFonts w:ascii="Arial" w:eastAsia="Calibri" w:hAnsi="Arial" w:cs="Arial"/>
                <w:i/>
                <w:shd w:val="clear" w:color="auto" w:fill="FFFFFF"/>
                <w:lang w:eastAsia="en-AU"/>
              </w:rPr>
              <w:lastRenderedPageBreak/>
              <w:t>Clause 6.4 Groundwater vulnerability</w:t>
            </w:r>
          </w:p>
          <w:p w14:paraId="69252FE1" w14:textId="77777777" w:rsidR="002A7EEC" w:rsidRPr="001977AD" w:rsidRDefault="002A7EEC" w:rsidP="002A7EEC">
            <w:pPr>
              <w:shd w:val="clear" w:color="auto" w:fill="FFFFFF"/>
              <w:ind w:right="-23"/>
              <w:jc w:val="both"/>
              <w:rPr>
                <w:rFonts w:ascii="Arial" w:eastAsia="Calibri" w:hAnsi="Arial" w:cs="Arial"/>
                <w:shd w:val="clear" w:color="auto" w:fill="FFFFFF"/>
                <w:lang w:eastAsia="en-AU"/>
              </w:rPr>
            </w:pPr>
          </w:p>
          <w:p w14:paraId="6C927A75" w14:textId="10B0C93F" w:rsidR="002A7EEC" w:rsidRPr="001977AD" w:rsidRDefault="002A7EEC" w:rsidP="002A7EEC">
            <w:pPr>
              <w:shd w:val="clear" w:color="auto" w:fill="FFFFFF"/>
              <w:ind w:right="-23"/>
              <w:jc w:val="both"/>
              <w:rPr>
                <w:rFonts w:ascii="Arial" w:eastAsia="Calibri" w:hAnsi="Arial" w:cs="Arial"/>
                <w:shd w:val="clear" w:color="auto" w:fill="FFFFFF"/>
                <w:lang w:eastAsia="en-AU"/>
              </w:rPr>
            </w:pPr>
            <w:r w:rsidRPr="001977AD">
              <w:rPr>
                <w:rFonts w:ascii="Arial" w:eastAsia="Calibri" w:hAnsi="Arial" w:cs="Arial"/>
                <w:shd w:val="clear" w:color="auto" w:fill="FFFFFF"/>
                <w:lang w:eastAsia="en-AU"/>
              </w:rPr>
              <w:t>The objectives are to ensure the maintenance of key groundwater systems and protect groundwater resources from contamination arising from development.</w:t>
            </w:r>
          </w:p>
          <w:p w14:paraId="276E5100" w14:textId="280CE521" w:rsidR="002A7EEC" w:rsidRPr="00216425" w:rsidRDefault="002A7EEC" w:rsidP="002A7EEC">
            <w:pPr>
              <w:pStyle w:val="BodyText"/>
              <w:jc w:val="both"/>
              <w:rPr>
                <w:rFonts w:eastAsia="Times New Roman"/>
                <w:highlight w:val="yellow"/>
              </w:rPr>
            </w:pPr>
          </w:p>
        </w:tc>
        <w:tc>
          <w:tcPr>
            <w:tcW w:w="4773" w:type="dxa"/>
            <w:tcBorders>
              <w:left w:val="single" w:sz="4" w:space="0" w:color="auto"/>
            </w:tcBorders>
          </w:tcPr>
          <w:p w14:paraId="77653AAB" w14:textId="46BABBC4" w:rsidR="002A7EEC" w:rsidRPr="00216425" w:rsidRDefault="002A7EEC" w:rsidP="002A7EEC">
            <w:pPr>
              <w:pStyle w:val="BodyText"/>
              <w:jc w:val="both"/>
              <w:rPr>
                <w:highlight w:val="yellow"/>
                <w:shd w:val="clear" w:color="auto" w:fill="FFFFFF"/>
              </w:rPr>
            </w:pPr>
          </w:p>
          <w:p w14:paraId="2DF8D346" w14:textId="76A17AE1" w:rsidR="002A7EEC" w:rsidRDefault="002A7EEC" w:rsidP="002A7EEC">
            <w:pPr>
              <w:pStyle w:val="BodyText"/>
              <w:jc w:val="both"/>
              <w:rPr>
                <w:highlight w:val="yellow"/>
                <w:shd w:val="clear" w:color="auto" w:fill="FFFFFF"/>
              </w:rPr>
            </w:pPr>
          </w:p>
          <w:p w14:paraId="2BF41123" w14:textId="77777777" w:rsidR="00D538A9" w:rsidRPr="00216425" w:rsidRDefault="00D538A9" w:rsidP="002A7EEC">
            <w:pPr>
              <w:pStyle w:val="BodyText"/>
              <w:jc w:val="both"/>
              <w:rPr>
                <w:highlight w:val="yellow"/>
                <w:shd w:val="clear" w:color="auto" w:fill="FFFFFF"/>
              </w:rPr>
            </w:pPr>
          </w:p>
          <w:p w14:paraId="4A70C4D4" w14:textId="48FC8FB4" w:rsidR="002A7EEC" w:rsidRPr="00216425" w:rsidRDefault="002A7EEC" w:rsidP="002A7EEC">
            <w:pPr>
              <w:pStyle w:val="BodyText"/>
              <w:jc w:val="both"/>
              <w:rPr>
                <w:highlight w:val="yellow"/>
                <w:shd w:val="clear" w:color="auto" w:fill="FFFFFF"/>
              </w:rPr>
            </w:pPr>
            <w:r w:rsidRPr="001977AD">
              <w:rPr>
                <w:shd w:val="clear" w:color="auto" w:fill="FFFFFF"/>
              </w:rPr>
              <w:t>The development site</w:t>
            </w:r>
            <w:r w:rsidR="001977AD" w:rsidRPr="001977AD">
              <w:rPr>
                <w:shd w:val="clear" w:color="auto" w:fill="FFFFFF"/>
              </w:rPr>
              <w:t>, as is much of the local government area has been</w:t>
            </w:r>
            <w:r w:rsidRPr="001977AD">
              <w:rPr>
                <w:shd w:val="clear" w:color="auto" w:fill="FFFFFF"/>
              </w:rPr>
              <w:t xml:space="preserve"> mapped as being in a groundwater vulnerable area. </w:t>
            </w:r>
          </w:p>
          <w:p w14:paraId="633BC943" w14:textId="77777777" w:rsidR="002A7EEC" w:rsidRPr="00216425" w:rsidRDefault="002A7EEC" w:rsidP="002A7EEC">
            <w:pPr>
              <w:pStyle w:val="BodyText"/>
              <w:jc w:val="both"/>
              <w:rPr>
                <w:highlight w:val="yellow"/>
                <w:shd w:val="clear" w:color="auto" w:fill="FFFFFF"/>
              </w:rPr>
            </w:pPr>
          </w:p>
          <w:p w14:paraId="07A4FDCA" w14:textId="77777777" w:rsidR="002A7EEC" w:rsidRPr="001977AD" w:rsidRDefault="002A7EEC" w:rsidP="002A7EEC">
            <w:pPr>
              <w:pStyle w:val="BodyText"/>
              <w:jc w:val="both"/>
              <w:rPr>
                <w:shd w:val="clear" w:color="auto" w:fill="FFFFFF"/>
              </w:rPr>
            </w:pPr>
            <w:r w:rsidRPr="001977AD">
              <w:rPr>
                <w:shd w:val="clear" w:color="auto" w:fill="FFFFFF"/>
              </w:rPr>
              <w:t xml:space="preserve">The development does not involve the use or consumption of groundwater resources and will not result in its depletion.  There is the potential for degradation of groundwater to occur </w:t>
            </w:r>
            <w:r w:rsidRPr="001977AD">
              <w:rPr>
                <w:shd w:val="clear" w:color="auto" w:fill="FFFFFF"/>
              </w:rPr>
              <w:lastRenderedPageBreak/>
              <w:t xml:space="preserve">through leaching of chemicals that may be utilised on site and through nutrients from chemical application and from stock. </w:t>
            </w:r>
          </w:p>
          <w:p w14:paraId="5FA8D7D1" w14:textId="77777777" w:rsidR="002A7EEC" w:rsidRPr="00216425" w:rsidRDefault="002A7EEC" w:rsidP="002A7EEC">
            <w:pPr>
              <w:pStyle w:val="BodyText"/>
              <w:jc w:val="both"/>
              <w:rPr>
                <w:highlight w:val="yellow"/>
                <w:shd w:val="clear" w:color="auto" w:fill="FFFFFF"/>
              </w:rPr>
            </w:pPr>
          </w:p>
          <w:p w14:paraId="6B6C57EC" w14:textId="26A7939D" w:rsidR="002A7EEC" w:rsidRPr="001E2ADB" w:rsidRDefault="002A7EEC" w:rsidP="002A7EEC">
            <w:pPr>
              <w:pStyle w:val="BodyText"/>
              <w:jc w:val="both"/>
              <w:rPr>
                <w:rFonts w:eastAsia="Times New Roman"/>
                <w:iCs/>
                <w:lang w:eastAsia="zh-CN"/>
              </w:rPr>
            </w:pPr>
            <w:r w:rsidRPr="001E2ADB">
              <w:rPr>
                <w:iCs/>
                <w:lang w:eastAsia="en-GB"/>
              </w:rPr>
              <w:t>The development is capable of complying with the objectives of this clause provided that conditions are imposed regulating the storage and use of chemicals or other toxic materials and the appropriate manageme</w:t>
            </w:r>
            <w:r w:rsidR="00235CB4" w:rsidRPr="001E2ADB">
              <w:rPr>
                <w:iCs/>
                <w:lang w:eastAsia="en-GB"/>
              </w:rPr>
              <w:t>nt of stock, weeds and pasture.</w:t>
            </w:r>
          </w:p>
          <w:p w14:paraId="3675E143" w14:textId="77777777" w:rsidR="002A7EEC" w:rsidRPr="00266645" w:rsidRDefault="002A7EEC" w:rsidP="002A7EEC">
            <w:pPr>
              <w:pStyle w:val="BodyText"/>
              <w:jc w:val="both"/>
              <w:rPr>
                <w:highlight w:val="yellow"/>
              </w:rPr>
            </w:pPr>
          </w:p>
          <w:p w14:paraId="4E26456A" w14:textId="6ACD634A" w:rsidR="002A7EEC" w:rsidRPr="00235CB4" w:rsidRDefault="002A7EEC" w:rsidP="002A7EEC">
            <w:pPr>
              <w:shd w:val="clear" w:color="auto" w:fill="FFFFFF"/>
              <w:ind w:right="-23"/>
              <w:jc w:val="both"/>
              <w:rPr>
                <w:rFonts w:ascii="Arial" w:eastAsia="Calibri" w:hAnsi="Arial" w:cs="Arial"/>
                <w:highlight w:val="yellow"/>
                <w:lang w:eastAsia="en-GB"/>
              </w:rPr>
            </w:pPr>
            <w:r w:rsidRPr="001E2ADB">
              <w:rPr>
                <w:rFonts w:ascii="Arial" w:hAnsi="Arial" w:cs="Arial"/>
              </w:rPr>
              <w:t>Appropriate conditions have been included within the recommended conditions of consent (</w:t>
            </w:r>
            <w:r w:rsidR="00235CB4" w:rsidRPr="001E2ADB">
              <w:rPr>
                <w:rFonts w:ascii="Arial" w:hAnsi="Arial" w:cs="Arial"/>
              </w:rPr>
              <w:t>Condition 38 of Schedule 2</w:t>
            </w:r>
            <w:r w:rsidRPr="001E2ADB">
              <w:rPr>
                <w:rFonts w:ascii="Arial" w:hAnsi="Arial" w:cs="Arial"/>
              </w:rPr>
              <w:t>).</w:t>
            </w:r>
          </w:p>
        </w:tc>
      </w:tr>
      <w:tr w:rsidR="00C732FA" w:rsidRPr="00216425" w14:paraId="722A49B2" w14:textId="77777777" w:rsidTr="00C732FA">
        <w:tc>
          <w:tcPr>
            <w:tcW w:w="2977" w:type="dxa"/>
            <w:tcBorders>
              <w:right w:val="single" w:sz="4" w:space="0" w:color="auto"/>
            </w:tcBorders>
          </w:tcPr>
          <w:p w14:paraId="34067F4C" w14:textId="77777777" w:rsidR="002A7EEC" w:rsidRPr="00216425" w:rsidRDefault="002A7EEC" w:rsidP="002A7EEC">
            <w:pPr>
              <w:shd w:val="clear" w:color="auto" w:fill="FFFFFF"/>
              <w:ind w:right="-23"/>
              <w:jc w:val="both"/>
              <w:rPr>
                <w:rFonts w:ascii="Arial" w:eastAsia="Calibri" w:hAnsi="Arial" w:cs="Arial"/>
                <w:highlight w:val="yellow"/>
                <w:shd w:val="clear" w:color="auto" w:fill="FFFFFF"/>
                <w:lang w:eastAsia="en-AU"/>
              </w:rPr>
            </w:pPr>
          </w:p>
        </w:tc>
        <w:tc>
          <w:tcPr>
            <w:tcW w:w="4773" w:type="dxa"/>
            <w:tcBorders>
              <w:left w:val="single" w:sz="4" w:space="0" w:color="auto"/>
            </w:tcBorders>
          </w:tcPr>
          <w:p w14:paraId="784E629E" w14:textId="77777777" w:rsidR="002A7EEC" w:rsidRPr="00216425" w:rsidRDefault="002A7EEC" w:rsidP="002A7EEC">
            <w:pPr>
              <w:pStyle w:val="BodyText"/>
              <w:jc w:val="both"/>
              <w:rPr>
                <w:highlight w:val="yellow"/>
                <w:shd w:val="clear" w:color="auto" w:fill="FFFFFF"/>
              </w:rPr>
            </w:pPr>
          </w:p>
        </w:tc>
      </w:tr>
      <w:tr w:rsidR="00C732FA" w:rsidRPr="002A7EEC" w14:paraId="4CD019C8" w14:textId="77777777" w:rsidTr="00C732FA">
        <w:tc>
          <w:tcPr>
            <w:tcW w:w="2977" w:type="dxa"/>
            <w:tcBorders>
              <w:right w:val="single" w:sz="4" w:space="0" w:color="auto"/>
            </w:tcBorders>
          </w:tcPr>
          <w:p w14:paraId="792428BA" w14:textId="77777777" w:rsidR="002A7EEC" w:rsidRPr="003B512A" w:rsidRDefault="002A7EEC" w:rsidP="002A7EEC">
            <w:pPr>
              <w:shd w:val="clear" w:color="auto" w:fill="FFFFFF"/>
              <w:ind w:right="-23"/>
              <w:jc w:val="both"/>
              <w:rPr>
                <w:rFonts w:ascii="Arial" w:eastAsia="Times New Roman" w:hAnsi="Arial" w:cs="Arial"/>
                <w:i/>
              </w:rPr>
            </w:pPr>
            <w:r w:rsidRPr="003B512A">
              <w:rPr>
                <w:rFonts w:ascii="Arial" w:eastAsia="Times New Roman" w:hAnsi="Arial" w:cs="Arial"/>
                <w:i/>
              </w:rPr>
              <w:t>Clause 6.9 Essential Services</w:t>
            </w:r>
          </w:p>
          <w:p w14:paraId="52ED15B6" w14:textId="77777777" w:rsidR="002A7EEC" w:rsidRPr="001977AD" w:rsidRDefault="002A7EEC" w:rsidP="002A7EEC">
            <w:pPr>
              <w:shd w:val="clear" w:color="auto" w:fill="FFFFFF"/>
              <w:ind w:right="-23"/>
              <w:jc w:val="both"/>
              <w:rPr>
                <w:rFonts w:ascii="Arial" w:eastAsia="Times New Roman" w:hAnsi="Arial" w:cs="Arial"/>
              </w:rPr>
            </w:pPr>
          </w:p>
          <w:p w14:paraId="41931641" w14:textId="39A3908C" w:rsidR="002A7EEC" w:rsidRPr="00216425" w:rsidRDefault="002A7EEC" w:rsidP="002A7EEC">
            <w:pPr>
              <w:shd w:val="clear" w:color="auto" w:fill="FFFFFF"/>
              <w:ind w:right="-23"/>
              <w:jc w:val="both"/>
              <w:rPr>
                <w:rFonts w:ascii="Arial" w:eastAsia="Calibri" w:hAnsi="Arial" w:cs="Arial"/>
                <w:highlight w:val="yellow"/>
                <w:shd w:val="clear" w:color="auto" w:fill="FFFFFF"/>
                <w:lang w:eastAsia="en-AU"/>
              </w:rPr>
            </w:pPr>
            <w:r w:rsidRPr="001977AD">
              <w:rPr>
                <w:rFonts w:ascii="Arial" w:eastAsia="Times New Roman" w:hAnsi="Arial" w:cs="Arial"/>
              </w:rPr>
              <w:t>This clause requires the consent authority to be satisfied that services essential for the development are provided-:water, electricity, storm water drainage sewage management and vehicular access</w:t>
            </w:r>
          </w:p>
        </w:tc>
        <w:tc>
          <w:tcPr>
            <w:tcW w:w="4773" w:type="dxa"/>
            <w:tcBorders>
              <w:left w:val="single" w:sz="4" w:space="0" w:color="auto"/>
            </w:tcBorders>
          </w:tcPr>
          <w:p w14:paraId="435FB7D3" w14:textId="77777777" w:rsidR="002A7EEC" w:rsidRPr="00216425" w:rsidRDefault="002A7EEC" w:rsidP="002A7EEC">
            <w:pPr>
              <w:pStyle w:val="BodyText"/>
              <w:jc w:val="both"/>
              <w:rPr>
                <w:highlight w:val="yellow"/>
              </w:rPr>
            </w:pPr>
          </w:p>
          <w:p w14:paraId="301AF549" w14:textId="7773B1F2" w:rsidR="002A7EEC" w:rsidRDefault="002A7EEC" w:rsidP="002A7EEC">
            <w:pPr>
              <w:pStyle w:val="BodyText"/>
              <w:jc w:val="both"/>
              <w:rPr>
                <w:highlight w:val="yellow"/>
              </w:rPr>
            </w:pPr>
          </w:p>
          <w:p w14:paraId="2C7E8BF3" w14:textId="77777777" w:rsidR="001B7A50" w:rsidRPr="00216425" w:rsidRDefault="001B7A50" w:rsidP="002A7EEC">
            <w:pPr>
              <w:pStyle w:val="BodyText"/>
              <w:jc w:val="both"/>
              <w:rPr>
                <w:highlight w:val="yellow"/>
              </w:rPr>
            </w:pPr>
          </w:p>
          <w:p w14:paraId="1C3FC6AB" w14:textId="77777777" w:rsidR="004F6D99" w:rsidRPr="004F6D99" w:rsidRDefault="004F6D99" w:rsidP="002A7EEC">
            <w:pPr>
              <w:pStyle w:val="BodyText"/>
              <w:jc w:val="both"/>
            </w:pPr>
            <w:r w:rsidRPr="004F6D99">
              <w:t>The proposed development will not require the provision of a potable water supply nor a permanent onsite waste management system. Temporary sanitary facilities, and tanked potable water will be provided during construction.</w:t>
            </w:r>
          </w:p>
          <w:p w14:paraId="55CCF05C" w14:textId="77777777" w:rsidR="004F6D99" w:rsidRPr="004F6D99" w:rsidRDefault="004F6D99" w:rsidP="002A7EEC">
            <w:pPr>
              <w:pStyle w:val="BodyText"/>
              <w:jc w:val="both"/>
            </w:pPr>
          </w:p>
          <w:p w14:paraId="33664C47" w14:textId="77777777" w:rsidR="004F6D99" w:rsidRPr="004F6D99" w:rsidRDefault="004F6D99" w:rsidP="002A7EEC">
            <w:pPr>
              <w:pStyle w:val="BodyText"/>
              <w:jc w:val="both"/>
            </w:pPr>
            <w:r w:rsidRPr="004F6D99">
              <w:t>Electricity is currently provided to the site.</w:t>
            </w:r>
          </w:p>
          <w:p w14:paraId="74632D42" w14:textId="77777777" w:rsidR="004F6D99" w:rsidRPr="004F6D99" w:rsidRDefault="004F6D99" w:rsidP="002A7EEC">
            <w:pPr>
              <w:pStyle w:val="BodyText"/>
              <w:jc w:val="both"/>
            </w:pPr>
          </w:p>
          <w:p w14:paraId="571879CB" w14:textId="5258B11D" w:rsidR="004F6D99" w:rsidRPr="004F6D99" w:rsidRDefault="004F6D99" w:rsidP="002A7EEC">
            <w:pPr>
              <w:pStyle w:val="BodyText"/>
              <w:jc w:val="both"/>
            </w:pPr>
            <w:r w:rsidRPr="004F6D99">
              <w:t>A</w:t>
            </w:r>
            <w:r w:rsidR="002A7EEC" w:rsidRPr="004F6D99">
              <w:t xml:space="preserve">ccess </w:t>
            </w:r>
            <w:r w:rsidRPr="004F6D99">
              <w:t>to the site is via a serie</w:t>
            </w:r>
            <w:r w:rsidR="001E2ADB">
              <w:t>s of all-weather gravel tracks</w:t>
            </w:r>
            <w:r w:rsidRPr="004F6D99">
              <w:t xml:space="preserve"> which connect to the </w:t>
            </w:r>
            <w:r w:rsidR="001E2ADB">
              <w:t>Kidman Way to the east</w:t>
            </w:r>
            <w:r w:rsidRPr="004F6D99">
              <w:t>.</w:t>
            </w:r>
          </w:p>
          <w:p w14:paraId="7944E5AB" w14:textId="77777777" w:rsidR="004F6D99" w:rsidRPr="004F6D99" w:rsidRDefault="004F6D99" w:rsidP="002A7EEC">
            <w:pPr>
              <w:pStyle w:val="BodyText"/>
              <w:jc w:val="both"/>
            </w:pPr>
          </w:p>
          <w:p w14:paraId="7CE3FAC2" w14:textId="583FB6C6" w:rsidR="002A7EEC" w:rsidRPr="004F6D99" w:rsidRDefault="004F6D99" w:rsidP="004F6D99">
            <w:pPr>
              <w:pStyle w:val="BodyText"/>
              <w:jc w:val="both"/>
            </w:pPr>
            <w:r w:rsidRPr="004F6D99">
              <w:t>As identified in this report TfNSW have requested that the access be upgraded.</w:t>
            </w:r>
          </w:p>
          <w:p w14:paraId="5117D325" w14:textId="77777777" w:rsidR="002A7EEC" w:rsidRPr="004A17DD" w:rsidRDefault="002A7EEC" w:rsidP="002A7EEC">
            <w:pPr>
              <w:pStyle w:val="BodyText"/>
              <w:jc w:val="both"/>
            </w:pPr>
          </w:p>
          <w:p w14:paraId="42C9A51D" w14:textId="75B116CA" w:rsidR="002A7EEC" w:rsidRPr="004A17DD" w:rsidRDefault="002A7EEC" w:rsidP="002A7EEC">
            <w:pPr>
              <w:pStyle w:val="BodyText"/>
              <w:jc w:val="both"/>
              <w:rPr>
                <w:shd w:val="clear" w:color="auto" w:fill="FFFFFF"/>
              </w:rPr>
            </w:pPr>
            <w:r w:rsidRPr="004A17DD">
              <w:t>Appropriate conditions have been included within the recommended co</w:t>
            </w:r>
            <w:r w:rsidR="004A17DD" w:rsidRPr="004A17DD">
              <w:t xml:space="preserve">nditions of consent – </w:t>
            </w:r>
            <w:r w:rsidR="001E2ADB">
              <w:t>refer to conditions 8</w:t>
            </w:r>
            <w:r w:rsidR="004A17DD" w:rsidRPr="00266645">
              <w:t xml:space="preserve"> of Schedule 2</w:t>
            </w:r>
            <w:r w:rsidRPr="00266645">
              <w:t>.</w:t>
            </w:r>
          </w:p>
        </w:tc>
      </w:tr>
    </w:tbl>
    <w:p w14:paraId="5B8EEDC7" w14:textId="596BD152" w:rsidR="00E1162C" w:rsidRPr="00AC7F3D" w:rsidRDefault="002A7EEC" w:rsidP="00E1162C">
      <w:pPr>
        <w:shd w:val="clear" w:color="auto" w:fill="FFFFFF"/>
        <w:spacing w:after="0" w:line="240" w:lineRule="auto"/>
        <w:ind w:right="-23"/>
        <w:jc w:val="both"/>
        <w:rPr>
          <w:rFonts w:ascii="Arial" w:eastAsia="Calibri" w:hAnsi="Arial" w:cs="Arial"/>
          <w:b/>
          <w:lang w:eastAsia="en-GB"/>
        </w:rPr>
      </w:pPr>
      <w:r>
        <w:rPr>
          <w:rFonts w:ascii="Arial" w:eastAsia="Calibri" w:hAnsi="Arial" w:cs="Arial"/>
          <w:b/>
          <w:lang w:eastAsia="en-GB"/>
        </w:rPr>
        <w:tab/>
      </w:r>
      <w:r>
        <w:rPr>
          <w:rFonts w:ascii="Arial" w:eastAsia="Calibri" w:hAnsi="Arial" w:cs="Arial"/>
          <w:b/>
          <w:lang w:eastAsia="en-GB"/>
        </w:rPr>
        <w:tab/>
      </w:r>
    </w:p>
    <w:p w14:paraId="1A9F56A6" w14:textId="156058F2" w:rsidR="00136E35" w:rsidRPr="004F6D99" w:rsidRDefault="00136E35" w:rsidP="004F6D99">
      <w:pPr>
        <w:spacing w:after="0" w:line="240" w:lineRule="auto"/>
        <w:jc w:val="both"/>
        <w:rPr>
          <w:rFonts w:ascii="Arial" w:eastAsia="Times New Roman" w:hAnsi="Arial" w:cs="Arial"/>
          <w:iCs/>
          <w:lang w:eastAsia="zh-CN"/>
        </w:rPr>
      </w:pPr>
    </w:p>
    <w:p w14:paraId="65ECA2A7" w14:textId="77777777" w:rsidR="002A7EEC" w:rsidRDefault="002A7EEC" w:rsidP="002A7EEC">
      <w:pPr>
        <w:shd w:val="clear" w:color="auto" w:fill="FFFFFF"/>
        <w:spacing w:after="0" w:line="240" w:lineRule="auto"/>
        <w:ind w:right="-23"/>
        <w:jc w:val="both"/>
        <w:rPr>
          <w:rFonts w:ascii="Arial" w:hAnsi="Arial" w:cs="Arial"/>
          <w:i/>
          <w:iCs/>
          <w:lang w:eastAsia="en-GB"/>
        </w:rPr>
      </w:pPr>
    </w:p>
    <w:p w14:paraId="070C4B8E" w14:textId="069FE69B" w:rsidR="00C9463A" w:rsidRDefault="002A7EEC" w:rsidP="002A7EEC">
      <w:pPr>
        <w:shd w:val="clear" w:color="auto" w:fill="FFFFFF"/>
        <w:spacing w:after="0" w:line="240" w:lineRule="auto"/>
        <w:ind w:left="1440" w:right="-23" w:hanging="720"/>
        <w:jc w:val="both"/>
        <w:rPr>
          <w:rFonts w:ascii="Arial" w:hAnsi="Arial" w:cs="Arial"/>
          <w:lang w:eastAsia="en-GB"/>
        </w:rPr>
      </w:pPr>
      <w:r>
        <w:rPr>
          <w:rFonts w:ascii="Arial" w:hAnsi="Arial" w:cs="Arial"/>
          <w:iCs/>
          <w:lang w:eastAsia="en-GB"/>
        </w:rPr>
        <w:t>4.17</w:t>
      </w:r>
      <w:r>
        <w:rPr>
          <w:rFonts w:ascii="Arial" w:hAnsi="Arial" w:cs="Arial"/>
          <w:iCs/>
          <w:lang w:eastAsia="en-GB"/>
        </w:rPr>
        <w:tab/>
      </w:r>
      <w:r>
        <w:rPr>
          <w:rFonts w:ascii="Arial" w:hAnsi="Arial" w:cs="Arial"/>
          <w:lang w:eastAsia="en-GB"/>
        </w:rPr>
        <w:t>The provisions of section 4.15(1</w:t>
      </w:r>
      <w:proofErr w:type="gramStart"/>
      <w:r>
        <w:rPr>
          <w:rFonts w:ascii="Arial" w:hAnsi="Arial" w:cs="Arial"/>
          <w:lang w:eastAsia="en-GB"/>
        </w:rPr>
        <w:t>)(</w:t>
      </w:r>
      <w:proofErr w:type="gramEnd"/>
      <w:r>
        <w:rPr>
          <w:rFonts w:ascii="Arial" w:hAnsi="Arial" w:cs="Arial"/>
          <w:lang w:eastAsia="en-GB"/>
        </w:rPr>
        <w:t>a)(ii) require a consent authority to take into consideration any draft environmental planning instrument. In this instance t</w:t>
      </w:r>
      <w:r w:rsidR="00C9463A" w:rsidRPr="00AC7F3D">
        <w:rPr>
          <w:rFonts w:ascii="Arial" w:hAnsi="Arial" w:cs="Arial"/>
          <w:lang w:eastAsia="en-GB"/>
        </w:rPr>
        <w:t xml:space="preserve">here are </w:t>
      </w:r>
      <w:r w:rsidR="009D6B4C" w:rsidRPr="00AC7F3D">
        <w:rPr>
          <w:rFonts w:ascii="Arial" w:hAnsi="Arial" w:cs="Arial"/>
          <w:lang w:eastAsia="en-GB"/>
        </w:rPr>
        <w:t>no</w:t>
      </w:r>
      <w:r w:rsidR="00C9463A" w:rsidRPr="00AC7F3D">
        <w:rPr>
          <w:rFonts w:ascii="Arial" w:hAnsi="Arial" w:cs="Arial"/>
          <w:lang w:eastAsia="en-GB"/>
        </w:rPr>
        <w:t xml:space="preserve"> </w:t>
      </w:r>
      <w:r w:rsidR="00A464EE" w:rsidRPr="00AC7F3D">
        <w:rPr>
          <w:rFonts w:ascii="Arial" w:hAnsi="Arial" w:cs="Arial"/>
          <w:lang w:eastAsia="en-GB"/>
        </w:rPr>
        <w:t>proposed</w:t>
      </w:r>
      <w:r w:rsidR="00B11404" w:rsidRPr="00AC7F3D">
        <w:rPr>
          <w:rFonts w:ascii="Arial" w:hAnsi="Arial" w:cs="Arial"/>
          <w:lang w:eastAsia="en-GB"/>
        </w:rPr>
        <w:t xml:space="preserve"> environmental planning</w:t>
      </w:r>
      <w:r w:rsidR="00A464EE" w:rsidRPr="00AC7F3D">
        <w:rPr>
          <w:rFonts w:ascii="Arial" w:hAnsi="Arial" w:cs="Arial"/>
          <w:lang w:eastAsia="en-GB"/>
        </w:rPr>
        <w:t xml:space="preserve"> instruments</w:t>
      </w:r>
      <w:r w:rsidR="00C9463A" w:rsidRPr="00AC7F3D">
        <w:rPr>
          <w:rFonts w:ascii="Arial" w:hAnsi="Arial" w:cs="Arial"/>
          <w:lang w:eastAsia="en-GB"/>
        </w:rPr>
        <w:t xml:space="preserve"> </w:t>
      </w:r>
      <w:r w:rsidR="00B11404" w:rsidRPr="00AC7F3D">
        <w:rPr>
          <w:rFonts w:ascii="Arial" w:hAnsi="Arial" w:cs="Arial"/>
          <w:lang w:eastAsia="en-GB"/>
        </w:rPr>
        <w:t>that</w:t>
      </w:r>
      <w:r w:rsidR="00C9463A" w:rsidRPr="00AC7F3D">
        <w:rPr>
          <w:rFonts w:ascii="Arial" w:hAnsi="Arial" w:cs="Arial"/>
          <w:lang w:eastAsia="en-GB"/>
        </w:rPr>
        <w:t xml:space="preserve"> have been </w:t>
      </w:r>
      <w:r w:rsidR="00A464EE" w:rsidRPr="00AC7F3D">
        <w:rPr>
          <w:rFonts w:ascii="Arial" w:hAnsi="Arial" w:cs="Arial"/>
          <w:lang w:eastAsia="en-GB"/>
        </w:rPr>
        <w:t>the sub</w:t>
      </w:r>
      <w:r w:rsidR="002019B3" w:rsidRPr="00AC7F3D">
        <w:rPr>
          <w:rFonts w:ascii="Arial" w:hAnsi="Arial" w:cs="Arial"/>
          <w:lang w:eastAsia="en-GB"/>
        </w:rPr>
        <w:t>j</w:t>
      </w:r>
      <w:r w:rsidR="00A464EE" w:rsidRPr="00AC7F3D">
        <w:rPr>
          <w:rFonts w:ascii="Arial" w:hAnsi="Arial" w:cs="Arial"/>
          <w:lang w:eastAsia="en-GB"/>
        </w:rPr>
        <w:t xml:space="preserve">ect of public </w:t>
      </w:r>
      <w:r w:rsidR="00B11404" w:rsidRPr="00AC7F3D">
        <w:rPr>
          <w:rFonts w:ascii="Arial" w:hAnsi="Arial" w:cs="Arial"/>
          <w:lang w:eastAsia="en-GB"/>
        </w:rPr>
        <w:t xml:space="preserve">consultation, </w:t>
      </w:r>
      <w:r w:rsidR="00501DAA" w:rsidRPr="00AC7F3D">
        <w:rPr>
          <w:rFonts w:ascii="Arial" w:hAnsi="Arial" w:cs="Arial"/>
          <w:lang w:eastAsia="en-GB"/>
        </w:rPr>
        <w:t>that have relevance to this development proposal.</w:t>
      </w:r>
    </w:p>
    <w:p w14:paraId="3F5E8500" w14:textId="73075E80" w:rsidR="00D11B61" w:rsidRDefault="00D11B61" w:rsidP="002A7EEC">
      <w:pPr>
        <w:shd w:val="clear" w:color="auto" w:fill="FFFFFF"/>
        <w:spacing w:after="0" w:line="240" w:lineRule="auto"/>
        <w:ind w:left="1440" w:right="-23" w:hanging="720"/>
        <w:jc w:val="both"/>
        <w:rPr>
          <w:rFonts w:ascii="Arial" w:hAnsi="Arial" w:cs="Arial"/>
          <w:lang w:eastAsia="en-GB"/>
        </w:rPr>
      </w:pPr>
    </w:p>
    <w:p w14:paraId="5AA5D5CF" w14:textId="648A93B0" w:rsidR="00D11B61" w:rsidRDefault="00D11B61" w:rsidP="00D11B61">
      <w:pPr>
        <w:shd w:val="clear" w:color="auto" w:fill="FFFFFF"/>
        <w:spacing w:after="0" w:line="240" w:lineRule="auto"/>
        <w:ind w:left="1440" w:right="-23" w:hanging="720"/>
        <w:jc w:val="both"/>
        <w:rPr>
          <w:rFonts w:ascii="Arial" w:hAnsi="Arial" w:cs="Arial"/>
          <w:lang w:eastAsia="en-GB"/>
        </w:rPr>
      </w:pPr>
      <w:r>
        <w:rPr>
          <w:rFonts w:ascii="Arial" w:hAnsi="Arial" w:cs="Arial"/>
          <w:iCs/>
          <w:lang w:eastAsia="en-GB"/>
        </w:rPr>
        <w:t>4.18</w:t>
      </w:r>
      <w:r>
        <w:rPr>
          <w:rFonts w:ascii="Arial" w:hAnsi="Arial" w:cs="Arial"/>
          <w:iCs/>
          <w:lang w:eastAsia="en-GB"/>
        </w:rPr>
        <w:tab/>
      </w:r>
      <w:r>
        <w:rPr>
          <w:rFonts w:ascii="Arial" w:hAnsi="Arial" w:cs="Arial"/>
          <w:lang w:eastAsia="en-GB"/>
        </w:rPr>
        <w:t>The provisions of section 4.15(1</w:t>
      </w:r>
      <w:proofErr w:type="gramStart"/>
      <w:r>
        <w:rPr>
          <w:rFonts w:ascii="Arial" w:hAnsi="Arial" w:cs="Arial"/>
          <w:lang w:eastAsia="en-GB"/>
        </w:rPr>
        <w:t>)(</w:t>
      </w:r>
      <w:proofErr w:type="gramEnd"/>
      <w:r>
        <w:rPr>
          <w:rFonts w:ascii="Arial" w:hAnsi="Arial" w:cs="Arial"/>
          <w:lang w:eastAsia="en-GB"/>
        </w:rPr>
        <w:t>a)(iii) require a consent authority to take into consideration any draft environmental planning instrument. The only development control plan that is in force, is</w:t>
      </w:r>
      <w:r w:rsidR="00D56D7F" w:rsidRPr="00AC7F3D">
        <w:rPr>
          <w:rFonts w:ascii="Arial" w:hAnsi="Arial" w:cs="Arial"/>
          <w:lang w:eastAsia="en-GB"/>
        </w:rPr>
        <w:t xml:space="preserve"> </w:t>
      </w:r>
      <w:r w:rsidR="00D56D7F" w:rsidRPr="00AC7F3D">
        <w:rPr>
          <w:rFonts w:ascii="Arial" w:hAnsi="Arial" w:cs="Arial"/>
          <w:i/>
          <w:lang w:eastAsia="en-GB"/>
        </w:rPr>
        <w:t xml:space="preserve">Murrumbidgee </w:t>
      </w:r>
      <w:r w:rsidR="00787DA6" w:rsidRPr="00AC7F3D">
        <w:rPr>
          <w:rFonts w:ascii="Arial" w:hAnsi="Arial" w:cs="Arial"/>
          <w:i/>
          <w:lang w:eastAsia="en-GB"/>
        </w:rPr>
        <w:t xml:space="preserve">Development Control Plan </w:t>
      </w:r>
      <w:r w:rsidR="00D56D7F" w:rsidRPr="00AC7F3D">
        <w:rPr>
          <w:rFonts w:ascii="Arial" w:hAnsi="Arial" w:cs="Arial"/>
          <w:i/>
          <w:lang w:eastAsia="en-GB"/>
        </w:rPr>
        <w:t>1995 Village</w:t>
      </w:r>
      <w:r w:rsidR="0076337C" w:rsidRPr="00AC7F3D">
        <w:rPr>
          <w:rFonts w:ascii="Arial" w:hAnsi="Arial" w:cs="Arial"/>
          <w:i/>
          <w:lang w:eastAsia="en-GB"/>
        </w:rPr>
        <w:t xml:space="preserve"> </w:t>
      </w:r>
      <w:r w:rsidR="002F7C59" w:rsidRPr="00AC7F3D">
        <w:rPr>
          <w:rFonts w:ascii="Arial" w:hAnsi="Arial" w:cs="Arial"/>
          <w:iCs/>
          <w:lang w:eastAsia="en-GB"/>
        </w:rPr>
        <w:t>(</w:t>
      </w:r>
      <w:r w:rsidR="00B012DC">
        <w:rPr>
          <w:rFonts w:ascii="Arial" w:hAnsi="Arial" w:cs="Arial"/>
          <w:iCs/>
          <w:lang w:eastAsia="en-GB"/>
        </w:rPr>
        <w:t>‘</w:t>
      </w:r>
      <w:r w:rsidR="0076337C" w:rsidRPr="00AC7F3D">
        <w:rPr>
          <w:rFonts w:ascii="Arial" w:hAnsi="Arial" w:cs="Arial"/>
          <w:iCs/>
          <w:lang w:eastAsia="en-GB"/>
        </w:rPr>
        <w:t>DCP</w:t>
      </w:r>
      <w:r w:rsidR="00B012DC">
        <w:rPr>
          <w:rFonts w:ascii="Arial" w:hAnsi="Arial" w:cs="Arial"/>
          <w:iCs/>
          <w:lang w:eastAsia="en-GB"/>
        </w:rPr>
        <w:t>’</w:t>
      </w:r>
      <w:r w:rsidR="0076337C" w:rsidRPr="00AC7F3D">
        <w:rPr>
          <w:rFonts w:ascii="Arial" w:hAnsi="Arial" w:cs="Arial"/>
          <w:iCs/>
          <w:lang w:eastAsia="en-GB"/>
        </w:rPr>
        <w:t>)</w:t>
      </w:r>
      <w:r w:rsidR="00B012DC">
        <w:rPr>
          <w:rFonts w:ascii="Arial" w:hAnsi="Arial" w:cs="Arial"/>
          <w:iCs/>
          <w:lang w:eastAsia="en-GB"/>
        </w:rPr>
        <w:t xml:space="preserve">. This DCP </w:t>
      </w:r>
      <w:r>
        <w:rPr>
          <w:rFonts w:ascii="Arial" w:hAnsi="Arial" w:cs="Arial"/>
          <w:iCs/>
          <w:lang w:eastAsia="en-GB"/>
        </w:rPr>
        <w:t xml:space="preserve">only </w:t>
      </w:r>
      <w:r w:rsidR="00D56D7F" w:rsidRPr="00AC7F3D">
        <w:rPr>
          <w:rFonts w:ascii="Arial" w:hAnsi="Arial" w:cs="Arial"/>
          <w:iCs/>
          <w:lang w:eastAsia="en-GB"/>
        </w:rPr>
        <w:t>applies to the village areas of Darl</w:t>
      </w:r>
      <w:r>
        <w:rPr>
          <w:rFonts w:ascii="Arial" w:hAnsi="Arial" w:cs="Arial"/>
          <w:iCs/>
          <w:lang w:eastAsia="en-GB"/>
        </w:rPr>
        <w:t>ington Point and Coleambally and consequently is</w:t>
      </w:r>
      <w:r w:rsidR="00D56D7F" w:rsidRPr="00AC7F3D">
        <w:rPr>
          <w:rFonts w:ascii="Arial" w:hAnsi="Arial" w:cs="Arial"/>
          <w:iCs/>
          <w:lang w:eastAsia="en-GB"/>
        </w:rPr>
        <w:t xml:space="preserve"> not relevant</w:t>
      </w:r>
      <w:r w:rsidR="00235CB4">
        <w:rPr>
          <w:rFonts w:ascii="Arial" w:hAnsi="Arial" w:cs="Arial"/>
          <w:iCs/>
          <w:lang w:eastAsia="en-GB"/>
        </w:rPr>
        <w:t>,</w:t>
      </w:r>
      <w:r w:rsidR="00235CB4" w:rsidRPr="00AC7F3D">
        <w:rPr>
          <w:rFonts w:ascii="Arial" w:hAnsi="Arial" w:cs="Arial"/>
          <w:iCs/>
          <w:lang w:eastAsia="en-GB"/>
        </w:rPr>
        <w:t xml:space="preserve"> nor</w:t>
      </w:r>
      <w:r w:rsidR="00B2648F" w:rsidRPr="00AC7F3D">
        <w:rPr>
          <w:rFonts w:ascii="Arial" w:hAnsi="Arial" w:cs="Arial"/>
          <w:iCs/>
          <w:lang w:eastAsia="en-GB"/>
        </w:rPr>
        <w:t xml:space="preserve"> does it apply </w:t>
      </w:r>
      <w:r w:rsidR="00D56D7F" w:rsidRPr="00AC7F3D">
        <w:rPr>
          <w:rFonts w:ascii="Arial" w:hAnsi="Arial" w:cs="Arial"/>
          <w:iCs/>
          <w:lang w:eastAsia="en-GB"/>
        </w:rPr>
        <w:t>to this rural zoned development site.</w:t>
      </w:r>
    </w:p>
    <w:p w14:paraId="15892883" w14:textId="77777777" w:rsidR="00D11B61" w:rsidRDefault="00D11B61" w:rsidP="00D11B61">
      <w:pPr>
        <w:shd w:val="clear" w:color="auto" w:fill="FFFFFF"/>
        <w:spacing w:after="0" w:line="240" w:lineRule="auto"/>
        <w:ind w:left="1440" w:right="-23" w:hanging="720"/>
        <w:jc w:val="both"/>
        <w:rPr>
          <w:rFonts w:ascii="Arial" w:hAnsi="Arial" w:cs="Arial"/>
          <w:lang w:eastAsia="en-GB"/>
        </w:rPr>
      </w:pPr>
    </w:p>
    <w:p w14:paraId="772D220B" w14:textId="7F7B1FA5" w:rsidR="00D11B61" w:rsidRDefault="00D11B61" w:rsidP="009D024E">
      <w:pPr>
        <w:shd w:val="clear" w:color="auto" w:fill="FFFFFF"/>
        <w:spacing w:after="0" w:line="240" w:lineRule="auto"/>
        <w:ind w:left="1440" w:right="-23" w:hanging="720"/>
        <w:jc w:val="both"/>
        <w:rPr>
          <w:rFonts w:ascii="Arial" w:hAnsi="Arial" w:cs="Arial"/>
        </w:rPr>
      </w:pPr>
      <w:r>
        <w:rPr>
          <w:rFonts w:ascii="Arial" w:hAnsi="Arial" w:cs="Arial"/>
          <w:lang w:eastAsia="en-GB"/>
        </w:rPr>
        <w:t>4.19</w:t>
      </w:r>
      <w:r>
        <w:rPr>
          <w:rFonts w:ascii="Arial" w:hAnsi="Arial" w:cs="Arial"/>
          <w:lang w:eastAsia="en-GB"/>
        </w:rPr>
        <w:tab/>
      </w:r>
      <w:r w:rsidRPr="00C14515">
        <w:rPr>
          <w:rFonts w:ascii="Arial" w:hAnsi="Arial" w:cs="Arial"/>
          <w:lang w:eastAsia="en-GB"/>
        </w:rPr>
        <w:t xml:space="preserve">Although not falling in the category of a development control plan, the provisions of </w:t>
      </w:r>
      <w:r w:rsidR="00B2648F" w:rsidRPr="00C14515">
        <w:rPr>
          <w:rFonts w:ascii="Arial" w:hAnsi="Arial" w:cs="Arial"/>
          <w:i/>
          <w:lang w:eastAsia="en-GB"/>
        </w:rPr>
        <w:t xml:space="preserve">Murrumbidgee Council </w:t>
      </w:r>
      <w:r w:rsidR="00C14515" w:rsidRPr="00C14515">
        <w:rPr>
          <w:rFonts w:ascii="Arial" w:hAnsi="Arial" w:cs="Arial"/>
          <w:i/>
          <w:lang w:eastAsia="en-GB"/>
        </w:rPr>
        <w:t>Development Contributions Plan</w:t>
      </w:r>
      <w:r w:rsidR="00B2648F" w:rsidRPr="00C14515">
        <w:rPr>
          <w:rFonts w:ascii="Arial" w:hAnsi="Arial" w:cs="Arial"/>
          <w:i/>
          <w:lang w:eastAsia="en-GB"/>
        </w:rPr>
        <w:t xml:space="preserve"> Section 7.12 Environmental Planning and Assessment Act 1979</w:t>
      </w:r>
      <w:r w:rsidR="00C14515" w:rsidRPr="00C14515">
        <w:rPr>
          <w:rFonts w:ascii="Arial" w:hAnsi="Arial" w:cs="Arial"/>
          <w:i/>
          <w:lang w:eastAsia="en-GB"/>
        </w:rPr>
        <w:t xml:space="preserve"> </w:t>
      </w:r>
      <w:r w:rsidR="00C14515" w:rsidRPr="00C14515">
        <w:rPr>
          <w:rFonts w:ascii="Arial" w:hAnsi="Arial" w:cs="Arial"/>
          <w:lang w:eastAsia="en-GB"/>
        </w:rPr>
        <w:t xml:space="preserve">are an instrument that may be considered. </w:t>
      </w:r>
      <w:r w:rsidR="00C14515" w:rsidRPr="00C14515">
        <w:rPr>
          <w:rFonts w:ascii="Arial" w:hAnsi="Arial" w:cs="Arial"/>
        </w:rPr>
        <w:t xml:space="preserve">Should the provisions of the contributions plan be applied, </w:t>
      </w:r>
      <w:r w:rsidR="00C14515" w:rsidRPr="004A17DD">
        <w:rPr>
          <w:rFonts w:ascii="Arial" w:hAnsi="Arial" w:cs="Arial"/>
        </w:rPr>
        <w:t>the</w:t>
      </w:r>
      <w:r w:rsidR="00501DAA" w:rsidRPr="004A17DD">
        <w:rPr>
          <w:rFonts w:ascii="Arial" w:hAnsi="Arial" w:cs="Arial"/>
        </w:rPr>
        <w:t xml:space="preserve"> required contribution is 1% of the </w:t>
      </w:r>
      <w:r w:rsidR="007353A7" w:rsidRPr="004A17DD">
        <w:rPr>
          <w:rFonts w:ascii="Arial" w:hAnsi="Arial" w:cs="Arial"/>
        </w:rPr>
        <w:t>project</w:t>
      </w:r>
      <w:r w:rsidR="00501DAA" w:rsidRPr="004A17DD">
        <w:rPr>
          <w:rFonts w:ascii="Arial" w:hAnsi="Arial" w:cs="Arial"/>
        </w:rPr>
        <w:t xml:space="preserve"> cost which </w:t>
      </w:r>
      <w:r w:rsidR="00501DAA" w:rsidRPr="00266645">
        <w:rPr>
          <w:rFonts w:ascii="Arial" w:hAnsi="Arial" w:cs="Arial"/>
        </w:rPr>
        <w:t xml:space="preserve">is </w:t>
      </w:r>
      <w:r w:rsidR="009D024E" w:rsidRPr="00266645">
        <w:rPr>
          <w:rFonts w:ascii="Arial" w:hAnsi="Arial" w:cs="Arial"/>
        </w:rPr>
        <w:t>$56,985.00</w:t>
      </w:r>
    </w:p>
    <w:p w14:paraId="3179F640" w14:textId="77777777" w:rsidR="009D024E" w:rsidRPr="009D024E" w:rsidRDefault="009D024E" w:rsidP="009D024E">
      <w:pPr>
        <w:shd w:val="clear" w:color="auto" w:fill="FFFFFF"/>
        <w:spacing w:after="0" w:line="240" w:lineRule="auto"/>
        <w:ind w:left="1440" w:right="-23" w:hanging="720"/>
        <w:jc w:val="both"/>
        <w:rPr>
          <w:rFonts w:ascii="Arial" w:hAnsi="Arial" w:cs="Arial"/>
        </w:rPr>
      </w:pPr>
    </w:p>
    <w:p w14:paraId="7A2206ED" w14:textId="5194251B" w:rsidR="00501DAA" w:rsidRPr="004A17DD" w:rsidRDefault="00501DAA" w:rsidP="00D11B61">
      <w:pPr>
        <w:spacing w:after="0" w:line="240" w:lineRule="auto"/>
        <w:ind w:left="1440"/>
        <w:jc w:val="both"/>
        <w:rPr>
          <w:rFonts w:ascii="Arial" w:hAnsi="Arial" w:cs="Arial"/>
        </w:rPr>
      </w:pPr>
      <w:r w:rsidRPr="004A17DD">
        <w:rPr>
          <w:rFonts w:ascii="Arial" w:hAnsi="Arial" w:cs="Arial"/>
        </w:rPr>
        <w:t>An appropriate condition has been included within the recommended conditions of consent (</w:t>
      </w:r>
      <w:r w:rsidR="004A17DD" w:rsidRPr="004A17DD">
        <w:rPr>
          <w:rFonts w:ascii="Arial" w:hAnsi="Arial" w:cs="Arial"/>
        </w:rPr>
        <w:t>see condition 10c of Schedule 2</w:t>
      </w:r>
      <w:r w:rsidRPr="004A17DD">
        <w:rPr>
          <w:rFonts w:ascii="Arial" w:hAnsi="Arial" w:cs="Arial"/>
        </w:rPr>
        <w:t>).</w:t>
      </w:r>
    </w:p>
    <w:p w14:paraId="4F84CDBE" w14:textId="77777777" w:rsidR="00D11B61" w:rsidRDefault="00D11B61" w:rsidP="00142C8E">
      <w:pPr>
        <w:shd w:val="clear" w:color="auto" w:fill="FFFFFF"/>
        <w:spacing w:after="0" w:line="240" w:lineRule="auto"/>
        <w:ind w:right="-23"/>
        <w:jc w:val="both"/>
        <w:rPr>
          <w:rFonts w:ascii="Arial" w:hAnsi="Arial" w:cs="Arial"/>
          <w:lang w:eastAsia="en-GB"/>
        </w:rPr>
      </w:pPr>
    </w:p>
    <w:p w14:paraId="7EDA7BEB" w14:textId="1AAB0665" w:rsidR="003B73CE" w:rsidRPr="003B73CE" w:rsidRDefault="00D11B61" w:rsidP="003B73CE">
      <w:pPr>
        <w:shd w:val="clear" w:color="auto" w:fill="FFFFFF"/>
        <w:spacing w:after="0" w:line="240" w:lineRule="auto"/>
        <w:ind w:left="1439" w:right="-23" w:hanging="730"/>
        <w:jc w:val="both"/>
        <w:rPr>
          <w:rFonts w:ascii="Arial" w:hAnsi="Arial" w:cs="Arial"/>
          <w:lang w:eastAsia="en-GB"/>
        </w:rPr>
      </w:pPr>
      <w:r>
        <w:rPr>
          <w:rFonts w:ascii="Arial" w:hAnsi="Arial" w:cs="Arial"/>
          <w:lang w:eastAsia="en-GB"/>
        </w:rPr>
        <w:t>4.20</w:t>
      </w:r>
      <w:r>
        <w:rPr>
          <w:rFonts w:ascii="Arial" w:hAnsi="Arial" w:cs="Arial"/>
          <w:lang w:eastAsia="en-GB"/>
        </w:rPr>
        <w:tab/>
      </w:r>
      <w:r w:rsidR="00B8070D">
        <w:rPr>
          <w:rFonts w:ascii="Arial" w:hAnsi="Arial" w:cs="Arial"/>
          <w:lang w:eastAsia="en-GB"/>
        </w:rPr>
        <w:t xml:space="preserve">The applicant </w:t>
      </w:r>
      <w:r w:rsidR="003B73CE">
        <w:rPr>
          <w:rFonts w:ascii="Arial" w:hAnsi="Arial" w:cs="Arial"/>
          <w:lang w:eastAsia="en-GB"/>
        </w:rPr>
        <w:t xml:space="preserve">has </w:t>
      </w:r>
      <w:r w:rsidR="00B8070D">
        <w:rPr>
          <w:rFonts w:ascii="Arial" w:hAnsi="Arial" w:cs="Arial"/>
          <w:lang w:eastAsia="en-GB"/>
        </w:rPr>
        <w:t xml:space="preserve">offered to enter into a voluntary planning agreement, which </w:t>
      </w:r>
      <w:r w:rsidR="003B73CE">
        <w:rPr>
          <w:rFonts w:ascii="Arial" w:hAnsi="Arial" w:cs="Arial"/>
          <w:lang w:eastAsia="en-GB"/>
        </w:rPr>
        <w:t>was raised at the Briefing Hearing on 18 September 2023. At the direction of the WRPP it was recommended that a resolution of Council be sought seeking direction as to whether a planning agreement would be accepted.</w:t>
      </w:r>
    </w:p>
    <w:p w14:paraId="1ED0DF88" w14:textId="32D69D9D" w:rsidR="003B73CE" w:rsidRDefault="003B73CE" w:rsidP="003B73CE">
      <w:pPr>
        <w:pStyle w:val="ListParagraph"/>
        <w:ind w:left="360"/>
        <w:rPr>
          <w:rFonts w:ascii="Arial" w:hAnsi="Arial" w:cs="Arial"/>
          <w:lang w:eastAsia="en-GB"/>
        </w:rPr>
      </w:pPr>
    </w:p>
    <w:p w14:paraId="11E08B59" w14:textId="77777777" w:rsidR="003B73CE" w:rsidRDefault="003B73CE" w:rsidP="003B73CE">
      <w:pPr>
        <w:pStyle w:val="ListParagraph"/>
        <w:ind w:left="1439" w:firstLine="1"/>
        <w:jc w:val="both"/>
        <w:rPr>
          <w:rFonts w:ascii="Arial" w:hAnsi="Arial" w:cs="Arial"/>
          <w:lang w:eastAsia="en-GB"/>
        </w:rPr>
      </w:pPr>
      <w:r>
        <w:rPr>
          <w:rFonts w:ascii="Arial" w:hAnsi="Arial" w:cs="Arial"/>
          <w:lang w:eastAsia="en-GB"/>
        </w:rPr>
        <w:t xml:space="preserve">Council resolved </w:t>
      </w:r>
      <w:r w:rsidRPr="003B73CE">
        <w:rPr>
          <w:rFonts w:ascii="Arial" w:hAnsi="Arial" w:cs="Arial"/>
          <w:lang w:eastAsia="en-GB"/>
        </w:rPr>
        <w:t>not enter into a voluntary planni</w:t>
      </w:r>
      <w:r>
        <w:rPr>
          <w:rFonts w:ascii="Arial" w:hAnsi="Arial" w:cs="Arial"/>
          <w:lang w:eastAsia="en-GB"/>
        </w:rPr>
        <w:t>ng agreement with the applicant</w:t>
      </w:r>
      <w:r w:rsidRPr="003B73CE">
        <w:rPr>
          <w:rFonts w:ascii="Arial" w:hAnsi="Arial" w:cs="Arial"/>
          <w:lang w:eastAsia="en-GB"/>
        </w:rPr>
        <w:t xml:space="preserve"> for DA 22/2023 (PPSWES-189, 5037 Kidman Way, </w:t>
      </w:r>
      <w:proofErr w:type="gramStart"/>
      <w:r w:rsidRPr="003B73CE">
        <w:rPr>
          <w:rFonts w:ascii="Arial" w:hAnsi="Arial" w:cs="Arial"/>
          <w:lang w:eastAsia="en-GB"/>
        </w:rPr>
        <w:t>Coleambally</w:t>
      </w:r>
      <w:proofErr w:type="gramEnd"/>
      <w:r w:rsidRPr="003B73CE">
        <w:rPr>
          <w:rFonts w:ascii="Arial" w:hAnsi="Arial" w:cs="Arial"/>
          <w:lang w:eastAsia="en-GB"/>
        </w:rPr>
        <w:t xml:space="preserve"> for the following reason</w:t>
      </w:r>
    </w:p>
    <w:p w14:paraId="7DB9B047" w14:textId="77777777" w:rsidR="003B73CE" w:rsidRDefault="003B73CE" w:rsidP="003B73CE">
      <w:pPr>
        <w:pStyle w:val="ListParagraph"/>
        <w:ind w:left="1439" w:firstLine="1"/>
        <w:jc w:val="both"/>
        <w:rPr>
          <w:rFonts w:ascii="Arial" w:hAnsi="Arial" w:cs="Arial"/>
          <w:lang w:eastAsia="en-GB"/>
        </w:rPr>
      </w:pPr>
    </w:p>
    <w:p w14:paraId="4E1C334E" w14:textId="37185F4F" w:rsidR="003B73CE" w:rsidRPr="003B73CE" w:rsidRDefault="003B73CE" w:rsidP="003B73CE">
      <w:pPr>
        <w:pStyle w:val="ListParagraph"/>
        <w:numPr>
          <w:ilvl w:val="0"/>
          <w:numId w:val="20"/>
        </w:numPr>
        <w:jc w:val="both"/>
        <w:rPr>
          <w:rFonts w:ascii="Arial" w:hAnsi="Arial" w:cs="Arial"/>
          <w:lang w:eastAsia="en-GB"/>
        </w:rPr>
      </w:pPr>
      <w:r w:rsidRPr="003B73CE">
        <w:rPr>
          <w:rFonts w:ascii="Arial" w:hAnsi="Arial" w:cs="Arial"/>
          <w:lang w:eastAsia="en-GB"/>
        </w:rPr>
        <w:t>Due to uncertainty with future development activities and the rate development that will occur in the local government area, ad hoc approach to voluntary planning agreements reduces Council’s ability to provide community facilities in accordance with its s7.12 contribution plan.</w:t>
      </w:r>
    </w:p>
    <w:p w14:paraId="4868F797" w14:textId="489F404E" w:rsidR="00D11B61" w:rsidRDefault="00D11B61" w:rsidP="003B73CE">
      <w:pPr>
        <w:shd w:val="clear" w:color="auto" w:fill="FFFFFF"/>
        <w:spacing w:after="0" w:line="240" w:lineRule="auto"/>
        <w:ind w:right="-23"/>
        <w:jc w:val="both"/>
        <w:rPr>
          <w:rFonts w:ascii="Arial" w:hAnsi="Arial" w:cs="Arial"/>
          <w:lang w:eastAsia="en-GB"/>
        </w:rPr>
      </w:pPr>
    </w:p>
    <w:p w14:paraId="4ED2F54C" w14:textId="30CA3EE4" w:rsidR="00D11B61" w:rsidRDefault="00D11B61" w:rsidP="00D11B61">
      <w:pPr>
        <w:shd w:val="clear" w:color="auto" w:fill="FFFFFF"/>
        <w:spacing w:after="0" w:line="240" w:lineRule="auto"/>
        <w:ind w:left="1439" w:right="-23" w:hanging="730"/>
        <w:jc w:val="both"/>
        <w:rPr>
          <w:rFonts w:ascii="Arial" w:hAnsi="Arial" w:cs="Arial"/>
          <w:lang w:eastAsia="en-GB"/>
        </w:rPr>
      </w:pPr>
      <w:r>
        <w:rPr>
          <w:rFonts w:ascii="Arial" w:hAnsi="Arial" w:cs="Arial"/>
          <w:lang w:eastAsia="en-GB"/>
        </w:rPr>
        <w:t>4.21</w:t>
      </w:r>
      <w:r>
        <w:rPr>
          <w:rFonts w:ascii="Arial" w:hAnsi="Arial" w:cs="Arial"/>
          <w:lang w:eastAsia="en-GB"/>
        </w:rPr>
        <w:tab/>
        <w:t>The provisions of section 4.15(1</w:t>
      </w:r>
      <w:proofErr w:type="gramStart"/>
      <w:r>
        <w:rPr>
          <w:rFonts w:ascii="Arial" w:hAnsi="Arial" w:cs="Arial"/>
          <w:lang w:eastAsia="en-GB"/>
        </w:rPr>
        <w:t>)(</w:t>
      </w:r>
      <w:proofErr w:type="gramEnd"/>
      <w:r>
        <w:rPr>
          <w:rFonts w:ascii="Arial" w:hAnsi="Arial" w:cs="Arial"/>
          <w:lang w:eastAsia="en-GB"/>
        </w:rPr>
        <w:t>a)(iv) require the consent authority to take into consideration the provision of any regulation. In this instance there are no regulations of relevance to the proposed development.</w:t>
      </w:r>
    </w:p>
    <w:p w14:paraId="2431A082" w14:textId="77777777" w:rsidR="00D11B61" w:rsidRPr="00D11B61" w:rsidRDefault="00D11B61" w:rsidP="00D11B61">
      <w:pPr>
        <w:pStyle w:val="Heading2"/>
        <w:numPr>
          <w:ilvl w:val="0"/>
          <w:numId w:val="0"/>
        </w:numPr>
        <w:jc w:val="both"/>
        <w:rPr>
          <w:b w:val="0"/>
        </w:rPr>
      </w:pPr>
      <w:bookmarkStart w:id="0" w:name="_Ref82768639"/>
    </w:p>
    <w:p w14:paraId="2DE9C17F" w14:textId="695B1360" w:rsidR="00D11B61" w:rsidRPr="00D11B61" w:rsidRDefault="00D11B61" w:rsidP="00D11B61">
      <w:pPr>
        <w:pStyle w:val="Heading2"/>
        <w:numPr>
          <w:ilvl w:val="0"/>
          <w:numId w:val="0"/>
        </w:numPr>
        <w:ind w:left="1439" w:hanging="730"/>
        <w:jc w:val="both"/>
        <w:rPr>
          <w:b w:val="0"/>
          <w:color w:val="000000"/>
          <w:shd w:val="clear" w:color="auto" w:fill="FFFFFF"/>
        </w:rPr>
      </w:pPr>
      <w:r w:rsidRPr="00D11B61">
        <w:rPr>
          <w:b w:val="0"/>
        </w:rPr>
        <w:t>4.22</w:t>
      </w:r>
      <w:r w:rsidRPr="00D11B61">
        <w:rPr>
          <w:b w:val="0"/>
        </w:rPr>
        <w:tab/>
      </w:r>
      <w:bookmarkEnd w:id="0"/>
      <w:r w:rsidR="00D1784E" w:rsidRPr="00D11B61">
        <w:rPr>
          <w:b w:val="0"/>
          <w:color w:val="000000"/>
          <w:shd w:val="clear" w:color="auto" w:fill="FFFFFF"/>
        </w:rPr>
        <w:t>The likely impacts of development</w:t>
      </w:r>
      <w:r w:rsidR="004F5C1E">
        <w:rPr>
          <w:b w:val="0"/>
          <w:color w:val="000000"/>
          <w:shd w:val="clear" w:color="auto" w:fill="FFFFFF"/>
        </w:rPr>
        <w:t xml:space="preserve"> </w:t>
      </w:r>
      <w:r w:rsidRPr="00D11B61">
        <w:rPr>
          <w:b w:val="0"/>
          <w:color w:val="000000"/>
          <w:shd w:val="clear" w:color="auto" w:fill="FFFFFF"/>
        </w:rPr>
        <w:t>section 4.15(1</w:t>
      </w:r>
      <w:proofErr w:type="gramStart"/>
      <w:r w:rsidRPr="00D11B61">
        <w:rPr>
          <w:b w:val="0"/>
          <w:color w:val="000000"/>
          <w:shd w:val="clear" w:color="auto" w:fill="FFFFFF"/>
        </w:rPr>
        <w:t>)(</w:t>
      </w:r>
      <w:proofErr w:type="gramEnd"/>
      <w:r w:rsidRPr="00D11B61">
        <w:rPr>
          <w:b w:val="0"/>
          <w:color w:val="000000"/>
          <w:shd w:val="clear" w:color="auto" w:fill="FFFFFF"/>
        </w:rPr>
        <w:t>b)</w:t>
      </w:r>
      <w:r w:rsidR="00D1784E" w:rsidRPr="00D11B61">
        <w:rPr>
          <w:b w:val="0"/>
          <w:color w:val="000000"/>
          <w:shd w:val="clear" w:color="auto" w:fill="FFFFFF"/>
        </w:rPr>
        <w:t>, including environmental impacts on both the</w:t>
      </w:r>
      <w:r w:rsidR="00B91744" w:rsidRPr="00D11B61">
        <w:rPr>
          <w:b w:val="0"/>
          <w:color w:val="000000"/>
          <w:shd w:val="clear" w:color="auto" w:fill="FFFFFF"/>
        </w:rPr>
        <w:t xml:space="preserve"> natural and built environments</w:t>
      </w:r>
      <w:r w:rsidR="00D1784E" w:rsidRPr="00D11B61">
        <w:rPr>
          <w:b w:val="0"/>
          <w:color w:val="000000"/>
          <w:shd w:val="clear" w:color="auto" w:fill="FFFFFF"/>
        </w:rPr>
        <w:t xml:space="preserve"> and social and economic impacts in</w:t>
      </w:r>
      <w:r>
        <w:rPr>
          <w:b w:val="0"/>
          <w:color w:val="000000"/>
          <w:shd w:val="clear" w:color="auto" w:fill="FFFFFF"/>
        </w:rPr>
        <w:t xml:space="preserve"> the locality have been addressed throughout the report, and in the following table.</w:t>
      </w:r>
    </w:p>
    <w:p w14:paraId="13833D70" w14:textId="47C36406" w:rsidR="006C0FA1" w:rsidRDefault="00D11B61" w:rsidP="00D11B61">
      <w:pPr>
        <w:spacing w:after="0" w:line="240" w:lineRule="auto"/>
        <w:jc w:val="both"/>
        <w:rPr>
          <w:rFonts w:ascii="Arial" w:eastAsia="Calibri" w:hAnsi="Arial" w:cs="Arial"/>
        </w:rPr>
      </w:pPr>
      <w:r>
        <w:rPr>
          <w:rFonts w:ascii="Arial" w:eastAsia="Calibri" w:hAnsi="Arial" w:cs="Arial"/>
        </w:rPr>
        <w:tab/>
      </w:r>
      <w:r>
        <w:rPr>
          <w:rFonts w:ascii="Arial" w:eastAsia="Calibri" w:hAnsi="Arial" w:cs="Arial"/>
        </w:rPr>
        <w:tab/>
      </w:r>
    </w:p>
    <w:p w14:paraId="691F4F58" w14:textId="77777777" w:rsidR="00D11B61" w:rsidRPr="00AC7F3D" w:rsidRDefault="00D11B61" w:rsidP="00D11B61">
      <w:pPr>
        <w:shd w:val="clear" w:color="auto" w:fill="FFFFFF"/>
        <w:spacing w:after="0" w:line="240" w:lineRule="auto"/>
        <w:ind w:right="-23"/>
        <w:jc w:val="both"/>
        <w:rPr>
          <w:rFonts w:ascii="Arial" w:hAnsi="Arial" w:cs="Arial"/>
          <w:lang w:eastAsia="en-GB"/>
        </w:rPr>
      </w:pPr>
    </w:p>
    <w:p w14:paraId="7133DB00" w14:textId="7A68BEE2" w:rsidR="00D11B61" w:rsidRPr="00AC7F3D" w:rsidRDefault="00D11B61" w:rsidP="00D11B61">
      <w:pPr>
        <w:shd w:val="clear" w:color="auto" w:fill="FFFFFF"/>
        <w:spacing w:after="0" w:line="240" w:lineRule="auto"/>
        <w:ind w:left="720" w:right="-23" w:firstLine="720"/>
        <w:jc w:val="both"/>
        <w:rPr>
          <w:rFonts w:ascii="Arial" w:eastAsia="Calibri" w:hAnsi="Arial" w:cs="Arial"/>
          <w:b/>
          <w:lang w:eastAsia="en-GB"/>
        </w:rPr>
      </w:pPr>
      <w:r w:rsidRPr="00A16E01">
        <w:rPr>
          <w:rFonts w:ascii="Arial" w:eastAsia="Calibri" w:hAnsi="Arial" w:cs="Arial"/>
          <w:b/>
          <w:lang w:eastAsia="en-GB"/>
        </w:rPr>
        <w:t xml:space="preserve">Table </w:t>
      </w:r>
      <w:r w:rsidR="006B6615">
        <w:rPr>
          <w:rFonts w:ascii="Arial" w:eastAsia="Calibri" w:hAnsi="Arial" w:cs="Arial"/>
          <w:b/>
          <w:lang w:eastAsia="en-GB"/>
        </w:rPr>
        <w:t>1</w:t>
      </w:r>
      <w:r w:rsidR="00A16E01" w:rsidRPr="00A16E01">
        <w:rPr>
          <w:rFonts w:ascii="Arial" w:eastAsia="Calibri" w:hAnsi="Arial" w:cs="Arial"/>
          <w:b/>
          <w:lang w:eastAsia="en-GB"/>
        </w:rPr>
        <w:t>: Likely Impacts of proposed development</w:t>
      </w:r>
    </w:p>
    <w:p w14:paraId="2DE104A9" w14:textId="77777777" w:rsidR="00D11B61" w:rsidRPr="00D11B61" w:rsidRDefault="00D11B61" w:rsidP="00D11B61">
      <w:pPr>
        <w:spacing w:after="0" w:line="240" w:lineRule="auto"/>
        <w:jc w:val="both"/>
        <w:rPr>
          <w:rFonts w:ascii="Arial" w:eastAsia="Calibri" w:hAnsi="Arial" w:cs="Arial"/>
        </w:rPr>
      </w:pPr>
    </w:p>
    <w:p w14:paraId="27A15202" w14:textId="63223C0E" w:rsidR="00C87F2A" w:rsidRPr="00AC7F3D" w:rsidRDefault="00C87F2A" w:rsidP="00D358CE">
      <w:pPr>
        <w:spacing w:after="0" w:line="240" w:lineRule="auto"/>
        <w:jc w:val="both"/>
        <w:rPr>
          <w:rFonts w:ascii="Arial" w:eastAsia="Calibri" w:hAnsi="Arial" w:cs="Arial"/>
        </w:rPr>
      </w:pPr>
    </w:p>
    <w:tbl>
      <w:tblPr>
        <w:tblStyle w:val="TableGrid"/>
        <w:tblW w:w="0" w:type="auto"/>
        <w:tblInd w:w="1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5907"/>
      </w:tblGrid>
      <w:tr w:rsidR="00C87F2A" w:rsidRPr="00AC7F3D" w14:paraId="16EC14C7" w14:textId="77777777" w:rsidTr="00077F5E">
        <w:tc>
          <w:tcPr>
            <w:tcW w:w="1843" w:type="dxa"/>
            <w:tcBorders>
              <w:right w:val="single" w:sz="4" w:space="0" w:color="auto"/>
            </w:tcBorders>
          </w:tcPr>
          <w:p w14:paraId="37D15758" w14:textId="0B50C5BA" w:rsidR="00C87F2A" w:rsidRPr="00216425" w:rsidRDefault="00C87F2A" w:rsidP="00D358CE">
            <w:pPr>
              <w:jc w:val="both"/>
              <w:rPr>
                <w:rFonts w:ascii="Arial" w:eastAsia="Calibri" w:hAnsi="Arial" w:cs="Arial"/>
                <w:i/>
                <w:highlight w:val="yellow"/>
              </w:rPr>
            </w:pPr>
            <w:r w:rsidRPr="001977AD">
              <w:rPr>
                <w:rFonts w:ascii="Arial" w:hAnsi="Arial" w:cs="Arial"/>
                <w:i/>
                <w:color w:val="000000"/>
                <w:shd w:val="clear" w:color="auto" w:fill="FFFFFF"/>
                <w:lang w:eastAsia="en-AU"/>
              </w:rPr>
              <w:t>Context and setting</w:t>
            </w:r>
          </w:p>
        </w:tc>
        <w:tc>
          <w:tcPr>
            <w:tcW w:w="5907" w:type="dxa"/>
            <w:tcBorders>
              <w:left w:val="single" w:sz="4" w:space="0" w:color="auto"/>
            </w:tcBorders>
          </w:tcPr>
          <w:p w14:paraId="463C54B4" w14:textId="72E6533C" w:rsidR="0031486D" w:rsidRDefault="00C87F2A" w:rsidP="00CB1F21">
            <w:pPr>
              <w:jc w:val="both"/>
              <w:rPr>
                <w:rFonts w:ascii="Arial" w:eastAsia="Calibri" w:hAnsi="Arial" w:cs="Arial"/>
              </w:rPr>
            </w:pPr>
            <w:r w:rsidRPr="00F03BDE">
              <w:rPr>
                <w:rFonts w:ascii="Arial" w:eastAsia="Calibri" w:hAnsi="Arial" w:cs="Arial"/>
              </w:rPr>
              <w:t xml:space="preserve">The development is </w:t>
            </w:r>
            <w:r w:rsidR="007B3F47" w:rsidRPr="00F03BDE">
              <w:rPr>
                <w:rFonts w:ascii="Arial" w:eastAsia="Calibri" w:hAnsi="Arial" w:cs="Arial"/>
              </w:rPr>
              <w:t xml:space="preserve">compatible with its context and setting. The </w:t>
            </w:r>
            <w:r w:rsidR="00266645" w:rsidRPr="00F03BDE">
              <w:rPr>
                <w:rFonts w:ascii="Arial" w:eastAsia="Calibri" w:hAnsi="Arial" w:cs="Arial"/>
              </w:rPr>
              <w:t>1</w:t>
            </w:r>
            <w:r w:rsidR="001977AD" w:rsidRPr="00F03BDE">
              <w:rPr>
                <w:rFonts w:ascii="Arial" w:eastAsia="Calibri" w:hAnsi="Arial" w:cs="Arial"/>
              </w:rPr>
              <w:t>7h</w:t>
            </w:r>
            <w:r w:rsidR="007B3F47" w:rsidRPr="00F03BDE">
              <w:rPr>
                <w:rFonts w:ascii="Arial" w:eastAsia="Calibri" w:hAnsi="Arial" w:cs="Arial"/>
              </w:rPr>
              <w:t xml:space="preserve">a footprint is </w:t>
            </w:r>
            <w:r w:rsidR="001977AD" w:rsidRPr="00F03BDE">
              <w:rPr>
                <w:rFonts w:ascii="Arial" w:eastAsia="Calibri" w:hAnsi="Arial" w:cs="Arial"/>
              </w:rPr>
              <w:t>small in</w:t>
            </w:r>
            <w:r w:rsidR="007B3F47" w:rsidRPr="00F03BDE">
              <w:rPr>
                <w:rFonts w:ascii="Arial" w:eastAsia="Calibri" w:hAnsi="Arial" w:cs="Arial"/>
              </w:rPr>
              <w:t xml:space="preserve"> scale w</w:t>
            </w:r>
            <w:r w:rsidR="001977AD" w:rsidRPr="00F03BDE">
              <w:rPr>
                <w:rFonts w:ascii="Arial" w:eastAsia="Calibri" w:hAnsi="Arial" w:cs="Arial"/>
              </w:rPr>
              <w:t>hen compared to</w:t>
            </w:r>
            <w:r w:rsidR="007B3F47" w:rsidRPr="00F03BDE">
              <w:rPr>
                <w:rFonts w:ascii="Arial" w:eastAsia="Calibri" w:hAnsi="Arial" w:cs="Arial"/>
              </w:rPr>
              <w:t xml:space="preserve"> other larger solar farms</w:t>
            </w:r>
            <w:r w:rsidR="001977AD" w:rsidRPr="00F03BDE">
              <w:rPr>
                <w:rFonts w:ascii="Arial" w:eastAsia="Calibri" w:hAnsi="Arial" w:cs="Arial"/>
              </w:rPr>
              <w:t xml:space="preserve"> that have been approved in the local government area. Further the solar panels and associated structures</w:t>
            </w:r>
            <w:r w:rsidR="004F6D99" w:rsidRPr="00F03BDE">
              <w:rPr>
                <w:rFonts w:ascii="Arial" w:eastAsia="Calibri" w:hAnsi="Arial" w:cs="Arial"/>
              </w:rPr>
              <w:t xml:space="preserve"> </w:t>
            </w:r>
            <w:r w:rsidR="001977AD" w:rsidRPr="00F03BDE">
              <w:rPr>
                <w:rFonts w:ascii="Arial" w:eastAsia="Calibri" w:hAnsi="Arial" w:cs="Arial"/>
              </w:rPr>
              <w:t>are</w:t>
            </w:r>
            <w:r w:rsidR="00B91744" w:rsidRPr="00F03BDE">
              <w:rPr>
                <w:rFonts w:ascii="Arial" w:eastAsia="Calibri" w:hAnsi="Arial" w:cs="Arial"/>
              </w:rPr>
              <w:t xml:space="preserve"> </w:t>
            </w:r>
            <w:r w:rsidR="007B3F47" w:rsidRPr="00F03BDE">
              <w:rPr>
                <w:rFonts w:ascii="Arial" w:eastAsia="Calibri" w:hAnsi="Arial" w:cs="Arial"/>
              </w:rPr>
              <w:t>sited away from m</w:t>
            </w:r>
            <w:r w:rsidR="00CB1F21" w:rsidRPr="00F03BDE">
              <w:rPr>
                <w:rFonts w:ascii="Arial" w:eastAsia="Calibri" w:hAnsi="Arial" w:cs="Arial"/>
              </w:rPr>
              <w:t>a</w:t>
            </w:r>
            <w:r w:rsidR="007B3F47" w:rsidRPr="00F03BDE">
              <w:rPr>
                <w:rFonts w:ascii="Arial" w:eastAsia="Calibri" w:hAnsi="Arial" w:cs="Arial"/>
              </w:rPr>
              <w:t xml:space="preserve">in </w:t>
            </w:r>
            <w:r w:rsidR="00CB1F21" w:rsidRPr="00F03BDE">
              <w:rPr>
                <w:rFonts w:ascii="Arial" w:eastAsia="Calibri" w:hAnsi="Arial" w:cs="Arial"/>
              </w:rPr>
              <w:t>roads</w:t>
            </w:r>
            <w:r w:rsidR="007B3F47" w:rsidRPr="00F03BDE">
              <w:rPr>
                <w:rFonts w:ascii="Arial" w:eastAsia="Calibri" w:hAnsi="Arial" w:cs="Arial"/>
              </w:rPr>
              <w:t xml:space="preserve"> </w:t>
            </w:r>
            <w:r w:rsidR="00B91744" w:rsidRPr="00F03BDE">
              <w:rPr>
                <w:rFonts w:ascii="Arial" w:eastAsia="Calibri" w:hAnsi="Arial" w:cs="Arial"/>
              </w:rPr>
              <w:t xml:space="preserve">and sensitive receptors </w:t>
            </w:r>
            <w:r w:rsidR="007B3F47" w:rsidRPr="00F03BDE">
              <w:rPr>
                <w:rFonts w:ascii="Arial" w:eastAsia="Calibri" w:hAnsi="Arial" w:cs="Arial"/>
              </w:rPr>
              <w:t>so as to be</w:t>
            </w:r>
            <w:r w:rsidR="00DA2CDA" w:rsidRPr="00F03BDE">
              <w:rPr>
                <w:rFonts w:ascii="Arial" w:eastAsia="Calibri" w:hAnsi="Arial" w:cs="Arial"/>
              </w:rPr>
              <w:t xml:space="preserve"> </w:t>
            </w:r>
            <w:r w:rsidR="007B3F47" w:rsidRPr="00F03BDE">
              <w:rPr>
                <w:rFonts w:ascii="Arial" w:eastAsia="Calibri" w:hAnsi="Arial" w:cs="Arial"/>
              </w:rPr>
              <w:t>visually unobtrusive.</w:t>
            </w:r>
            <w:r w:rsidR="007B3F47" w:rsidRPr="00F03BDE">
              <w:t xml:space="preserve"> </w:t>
            </w:r>
            <w:r w:rsidR="007B3F47" w:rsidRPr="00F03BDE">
              <w:rPr>
                <w:rFonts w:ascii="Arial" w:eastAsia="Calibri" w:hAnsi="Arial" w:cs="Arial"/>
              </w:rPr>
              <w:t>The size of the solar arrays, their configuration and height</w:t>
            </w:r>
            <w:r w:rsidR="00DA2CDA" w:rsidRPr="00F03BDE">
              <w:rPr>
                <w:rFonts w:ascii="Arial" w:eastAsia="Calibri" w:hAnsi="Arial" w:cs="Arial"/>
              </w:rPr>
              <w:t>, typically less than 4.0m would not dominate the locality in terms of</w:t>
            </w:r>
            <w:r w:rsidR="00B91744" w:rsidRPr="00F03BDE">
              <w:rPr>
                <w:rFonts w:ascii="Arial" w:eastAsia="Calibri" w:hAnsi="Arial" w:cs="Arial"/>
              </w:rPr>
              <w:t xml:space="preserve"> </w:t>
            </w:r>
            <w:r w:rsidR="007B3F47" w:rsidRPr="00F03BDE">
              <w:rPr>
                <w:rFonts w:ascii="Arial" w:eastAsia="Calibri" w:hAnsi="Arial" w:cs="Arial"/>
              </w:rPr>
              <w:t>mass, bulk and density</w:t>
            </w:r>
            <w:r w:rsidR="00B91744" w:rsidRPr="00F03BDE">
              <w:rPr>
                <w:rFonts w:ascii="Arial" w:eastAsia="Calibri" w:hAnsi="Arial" w:cs="Arial"/>
              </w:rPr>
              <w:t>.</w:t>
            </w:r>
            <w:r w:rsidR="00B91744" w:rsidRPr="00DA2CDA">
              <w:rPr>
                <w:rFonts w:ascii="Arial" w:eastAsia="Calibri" w:hAnsi="Arial" w:cs="Arial"/>
              </w:rPr>
              <w:t xml:space="preserve"> </w:t>
            </w:r>
          </w:p>
          <w:p w14:paraId="091420E2" w14:textId="4191D2AE" w:rsidR="00F03BDE" w:rsidRDefault="00F03BDE" w:rsidP="00CB1F21">
            <w:pPr>
              <w:jc w:val="both"/>
              <w:rPr>
                <w:rFonts w:ascii="Arial" w:eastAsia="Calibri" w:hAnsi="Arial" w:cs="Arial"/>
              </w:rPr>
            </w:pPr>
          </w:p>
          <w:p w14:paraId="6EE042CB" w14:textId="71CEC8F4" w:rsidR="00C87F2A" w:rsidRPr="00AC7F3D" w:rsidRDefault="007B3F47" w:rsidP="00CB1F21">
            <w:pPr>
              <w:jc w:val="both"/>
              <w:rPr>
                <w:rFonts w:ascii="Arial" w:eastAsia="Calibri" w:hAnsi="Arial" w:cs="Arial"/>
              </w:rPr>
            </w:pPr>
            <w:r w:rsidRPr="00DA2CDA">
              <w:rPr>
                <w:rFonts w:ascii="Arial" w:eastAsia="Calibri" w:hAnsi="Arial" w:cs="Arial"/>
              </w:rPr>
              <w:t xml:space="preserve">The development is considered to have minimal impact on the rural setting in which it is </w:t>
            </w:r>
            <w:r w:rsidR="00B91744" w:rsidRPr="00DA2CDA">
              <w:rPr>
                <w:rFonts w:ascii="Arial" w:eastAsia="Calibri" w:hAnsi="Arial" w:cs="Arial"/>
              </w:rPr>
              <w:t>proposed.</w:t>
            </w:r>
          </w:p>
          <w:p w14:paraId="75108C87" w14:textId="72EFA6D6" w:rsidR="006A2716" w:rsidRPr="00AC7F3D" w:rsidRDefault="006A2716" w:rsidP="00CB1F21">
            <w:pPr>
              <w:jc w:val="both"/>
              <w:rPr>
                <w:rFonts w:ascii="Arial" w:eastAsia="Calibri" w:hAnsi="Arial" w:cs="Arial"/>
              </w:rPr>
            </w:pPr>
          </w:p>
        </w:tc>
      </w:tr>
      <w:tr w:rsidR="00C87F2A" w:rsidRPr="00AC7F3D" w14:paraId="47966512" w14:textId="77777777" w:rsidTr="00077F5E">
        <w:tc>
          <w:tcPr>
            <w:tcW w:w="1843" w:type="dxa"/>
            <w:tcBorders>
              <w:right w:val="single" w:sz="4" w:space="0" w:color="auto"/>
            </w:tcBorders>
          </w:tcPr>
          <w:p w14:paraId="79E5C1F9" w14:textId="4C388102" w:rsidR="00C87F2A" w:rsidRPr="00216425" w:rsidRDefault="007B3F47" w:rsidP="00D358CE">
            <w:pPr>
              <w:jc w:val="both"/>
              <w:rPr>
                <w:rFonts w:ascii="Arial" w:eastAsia="Calibri" w:hAnsi="Arial" w:cs="Arial"/>
                <w:i/>
                <w:highlight w:val="yellow"/>
              </w:rPr>
            </w:pPr>
            <w:r w:rsidRPr="00DA2CDA">
              <w:rPr>
                <w:rFonts w:ascii="Arial" w:eastAsia="Calibri" w:hAnsi="Arial" w:cs="Arial"/>
                <w:i/>
              </w:rPr>
              <w:t>Access</w:t>
            </w:r>
          </w:p>
        </w:tc>
        <w:tc>
          <w:tcPr>
            <w:tcW w:w="5907" w:type="dxa"/>
            <w:tcBorders>
              <w:left w:val="single" w:sz="4" w:space="0" w:color="auto"/>
            </w:tcBorders>
          </w:tcPr>
          <w:p w14:paraId="1C598C95" w14:textId="781704B3" w:rsidR="00DA2CDA" w:rsidRPr="004F6D99" w:rsidRDefault="005113A1" w:rsidP="00DE3B61">
            <w:pPr>
              <w:jc w:val="both"/>
              <w:rPr>
                <w:rFonts w:ascii="Arial" w:eastAsia="Calibri" w:hAnsi="Arial" w:cs="Arial"/>
              </w:rPr>
            </w:pPr>
            <w:r w:rsidRPr="004F6D99">
              <w:rPr>
                <w:rFonts w:ascii="Arial" w:eastAsia="Calibri" w:hAnsi="Arial" w:cs="Arial"/>
              </w:rPr>
              <w:t xml:space="preserve">Access to the development site is via </w:t>
            </w:r>
            <w:r w:rsidR="00DA2CDA" w:rsidRPr="004F6D99">
              <w:rPr>
                <w:rFonts w:ascii="Arial" w:eastAsia="Calibri" w:hAnsi="Arial" w:cs="Arial"/>
              </w:rPr>
              <w:t xml:space="preserve">the </w:t>
            </w:r>
            <w:r w:rsidR="003B73CE">
              <w:rPr>
                <w:rFonts w:ascii="Arial" w:eastAsia="Calibri" w:hAnsi="Arial" w:cs="Arial"/>
              </w:rPr>
              <w:t>Kidman Way</w:t>
            </w:r>
            <w:r w:rsidR="00DA2CDA" w:rsidRPr="004F6D99">
              <w:rPr>
                <w:rFonts w:ascii="Arial" w:eastAsia="Calibri" w:hAnsi="Arial" w:cs="Arial"/>
              </w:rPr>
              <w:t xml:space="preserve"> </w:t>
            </w:r>
            <w:r w:rsidR="003B73CE">
              <w:rPr>
                <w:rFonts w:ascii="Arial" w:eastAsia="Calibri" w:hAnsi="Arial" w:cs="Arial"/>
              </w:rPr>
              <w:t>and</w:t>
            </w:r>
            <w:r w:rsidR="00DA2CDA" w:rsidRPr="004F6D99">
              <w:rPr>
                <w:rFonts w:ascii="Arial" w:eastAsia="Calibri" w:hAnsi="Arial" w:cs="Arial"/>
              </w:rPr>
              <w:t xml:space="preserve"> </w:t>
            </w:r>
            <w:r w:rsidR="003B73CE">
              <w:rPr>
                <w:rFonts w:ascii="Arial" w:eastAsia="Calibri" w:hAnsi="Arial" w:cs="Arial"/>
              </w:rPr>
              <w:t>an</w:t>
            </w:r>
            <w:r w:rsidR="00DA2CDA" w:rsidRPr="004F6D99">
              <w:rPr>
                <w:rFonts w:ascii="Arial" w:eastAsia="Calibri" w:hAnsi="Arial" w:cs="Arial"/>
              </w:rPr>
              <w:t xml:space="preserve"> internal </w:t>
            </w:r>
            <w:r w:rsidR="003B73CE">
              <w:rPr>
                <w:rFonts w:ascii="Arial" w:eastAsia="Calibri" w:hAnsi="Arial" w:cs="Arial"/>
              </w:rPr>
              <w:t>track.</w:t>
            </w:r>
            <w:r w:rsidRPr="004F6D99">
              <w:rPr>
                <w:rFonts w:ascii="Arial" w:eastAsia="Calibri" w:hAnsi="Arial" w:cs="Arial"/>
              </w:rPr>
              <w:t xml:space="preserve"> </w:t>
            </w:r>
          </w:p>
          <w:p w14:paraId="189C33CA" w14:textId="77777777" w:rsidR="00DA2CDA" w:rsidRPr="004F6D99" w:rsidRDefault="00DA2CDA" w:rsidP="00DE3B61">
            <w:pPr>
              <w:jc w:val="both"/>
              <w:rPr>
                <w:rFonts w:ascii="Arial" w:eastAsia="Calibri" w:hAnsi="Arial" w:cs="Arial"/>
              </w:rPr>
            </w:pPr>
          </w:p>
          <w:p w14:paraId="5A1EA786" w14:textId="253A4997" w:rsidR="00DA2CDA" w:rsidRPr="004F6D99" w:rsidRDefault="00B012DC" w:rsidP="00DE3B61">
            <w:pPr>
              <w:jc w:val="both"/>
              <w:rPr>
                <w:rFonts w:ascii="Arial" w:eastAsia="Calibri" w:hAnsi="Arial" w:cs="Arial"/>
              </w:rPr>
            </w:pPr>
            <w:r>
              <w:rPr>
                <w:rFonts w:ascii="Arial" w:eastAsia="Calibri" w:hAnsi="Arial" w:cs="Arial"/>
              </w:rPr>
              <w:t>Tf</w:t>
            </w:r>
            <w:r w:rsidR="00DA2CDA" w:rsidRPr="004F6D99">
              <w:rPr>
                <w:rFonts w:ascii="Arial" w:eastAsia="Calibri" w:hAnsi="Arial" w:cs="Arial"/>
              </w:rPr>
              <w:t>NSW have re</w:t>
            </w:r>
            <w:r w:rsidR="003B73CE">
              <w:rPr>
                <w:rFonts w:ascii="Arial" w:eastAsia="Calibri" w:hAnsi="Arial" w:cs="Arial"/>
              </w:rPr>
              <w:t>quested that the access to the Kidman Way be upgraded.</w:t>
            </w:r>
          </w:p>
          <w:p w14:paraId="2260FCD7" w14:textId="77777777" w:rsidR="00F451D5" w:rsidRPr="00216425" w:rsidRDefault="00F451D5" w:rsidP="00573511">
            <w:pPr>
              <w:jc w:val="both"/>
              <w:rPr>
                <w:rFonts w:ascii="Arial" w:eastAsia="Calibri" w:hAnsi="Arial" w:cs="Arial"/>
                <w:highlight w:val="yellow"/>
              </w:rPr>
            </w:pPr>
          </w:p>
          <w:p w14:paraId="421AFA35" w14:textId="01FE9A63" w:rsidR="006A2716" w:rsidRPr="004A17DD" w:rsidRDefault="004A17DD" w:rsidP="00573511">
            <w:pPr>
              <w:jc w:val="both"/>
              <w:rPr>
                <w:rFonts w:ascii="Arial" w:hAnsi="Arial" w:cs="Arial"/>
              </w:rPr>
            </w:pPr>
            <w:r w:rsidRPr="00F03BDE">
              <w:rPr>
                <w:rFonts w:ascii="Arial" w:hAnsi="Arial" w:cs="Arial"/>
              </w:rPr>
              <w:t>There requirements are set out in Condition 8 of Schedule 2.</w:t>
            </w:r>
          </w:p>
          <w:p w14:paraId="7E4F69AF" w14:textId="7DD07B66" w:rsidR="00F451D5" w:rsidRPr="00AC7F3D" w:rsidRDefault="00F451D5" w:rsidP="00573511">
            <w:pPr>
              <w:jc w:val="both"/>
              <w:rPr>
                <w:rFonts w:ascii="Arial" w:eastAsia="Calibri" w:hAnsi="Arial" w:cs="Arial"/>
              </w:rPr>
            </w:pPr>
          </w:p>
        </w:tc>
      </w:tr>
      <w:tr w:rsidR="00C87F2A" w:rsidRPr="00AC7F3D" w14:paraId="2B7E4890" w14:textId="77777777" w:rsidTr="00077F5E">
        <w:tc>
          <w:tcPr>
            <w:tcW w:w="1843" w:type="dxa"/>
            <w:tcBorders>
              <w:right w:val="single" w:sz="4" w:space="0" w:color="auto"/>
            </w:tcBorders>
          </w:tcPr>
          <w:p w14:paraId="6FB03F2C" w14:textId="3A7C0F89" w:rsidR="00C87F2A" w:rsidRPr="00216425" w:rsidRDefault="004B0850" w:rsidP="00D358CE">
            <w:pPr>
              <w:jc w:val="both"/>
              <w:rPr>
                <w:rFonts w:ascii="Arial" w:eastAsia="Calibri" w:hAnsi="Arial" w:cs="Arial"/>
                <w:i/>
                <w:highlight w:val="yellow"/>
              </w:rPr>
            </w:pPr>
            <w:r w:rsidRPr="00A208E2">
              <w:rPr>
                <w:rFonts w:ascii="Arial" w:eastAsia="Calibri" w:hAnsi="Arial" w:cs="Arial"/>
                <w:i/>
              </w:rPr>
              <w:t>Traffic</w:t>
            </w:r>
            <w:r w:rsidR="001B043A" w:rsidRPr="00A208E2">
              <w:rPr>
                <w:rFonts w:ascii="Arial" w:eastAsia="Calibri" w:hAnsi="Arial" w:cs="Arial"/>
                <w:i/>
              </w:rPr>
              <w:t xml:space="preserve"> </w:t>
            </w:r>
          </w:p>
        </w:tc>
        <w:tc>
          <w:tcPr>
            <w:tcW w:w="5907" w:type="dxa"/>
            <w:tcBorders>
              <w:left w:val="single" w:sz="4" w:space="0" w:color="auto"/>
            </w:tcBorders>
          </w:tcPr>
          <w:p w14:paraId="6138F463" w14:textId="26A75881" w:rsidR="004F6D99" w:rsidRPr="00A208E2" w:rsidRDefault="00CB1F21" w:rsidP="00525768">
            <w:pPr>
              <w:jc w:val="both"/>
              <w:rPr>
                <w:rFonts w:ascii="Arial" w:hAnsi="Arial" w:cs="Arial"/>
                <w:shd w:val="clear" w:color="auto" w:fill="FFFFFF"/>
                <w:lang w:eastAsia="en-AU"/>
              </w:rPr>
            </w:pPr>
            <w:r w:rsidRPr="00A208E2">
              <w:rPr>
                <w:rFonts w:ascii="Arial" w:hAnsi="Arial" w:cs="Arial"/>
                <w:shd w:val="clear" w:color="auto" w:fill="FFFFFF"/>
                <w:lang w:eastAsia="en-AU"/>
              </w:rPr>
              <w:t>T</w:t>
            </w:r>
            <w:r w:rsidR="004F6D99" w:rsidRPr="00A208E2">
              <w:rPr>
                <w:rFonts w:ascii="Arial" w:hAnsi="Arial" w:cs="Arial"/>
                <w:shd w:val="clear" w:color="auto" w:fill="FFFFFF"/>
                <w:lang w:eastAsia="en-AU"/>
              </w:rPr>
              <w:t>he applicant has provided a Traffic and Transport Impact Assessment (‘TIA’) prepared by The Transport Planning Partnership</w:t>
            </w:r>
            <w:r w:rsidR="00A208E2" w:rsidRPr="00A208E2">
              <w:rPr>
                <w:rFonts w:ascii="Arial" w:hAnsi="Arial" w:cs="Arial"/>
                <w:shd w:val="clear" w:color="auto" w:fill="FFFFFF"/>
                <w:lang w:eastAsia="en-AU"/>
              </w:rPr>
              <w:t xml:space="preserve"> (‘TTPP’)</w:t>
            </w:r>
            <w:r w:rsidR="004F6D99" w:rsidRPr="00A208E2">
              <w:rPr>
                <w:rFonts w:ascii="Arial" w:hAnsi="Arial" w:cs="Arial"/>
                <w:shd w:val="clear" w:color="auto" w:fill="FFFFFF"/>
                <w:lang w:eastAsia="en-AU"/>
              </w:rPr>
              <w:t>.</w:t>
            </w:r>
          </w:p>
          <w:p w14:paraId="0671D888" w14:textId="77777777" w:rsidR="004F6D99" w:rsidRPr="00A208E2" w:rsidRDefault="004F6D99" w:rsidP="00525768">
            <w:pPr>
              <w:jc w:val="both"/>
              <w:rPr>
                <w:rFonts w:ascii="Arial" w:hAnsi="Arial" w:cs="Arial"/>
                <w:shd w:val="clear" w:color="auto" w:fill="FFFFFF"/>
                <w:lang w:eastAsia="en-AU"/>
              </w:rPr>
            </w:pPr>
          </w:p>
          <w:p w14:paraId="3CF6EC1C" w14:textId="77777777" w:rsidR="00A208E2" w:rsidRDefault="004F6D99" w:rsidP="00525768">
            <w:pPr>
              <w:jc w:val="both"/>
              <w:rPr>
                <w:rFonts w:ascii="Arial" w:hAnsi="Arial" w:cs="Arial"/>
                <w:shd w:val="clear" w:color="auto" w:fill="FFFFFF"/>
                <w:lang w:eastAsia="en-AU"/>
              </w:rPr>
            </w:pPr>
            <w:r w:rsidRPr="00A208E2">
              <w:rPr>
                <w:rFonts w:ascii="Arial" w:hAnsi="Arial" w:cs="Arial"/>
                <w:shd w:val="clear" w:color="auto" w:fill="FFFFFF"/>
                <w:lang w:eastAsia="en-AU"/>
              </w:rPr>
              <w:t>The TIA indicates that the volume of traffic during the peak construction period would result in 20 heavy vehicle movements per day</w:t>
            </w:r>
            <w:r w:rsidR="00A208E2" w:rsidRPr="00A208E2">
              <w:rPr>
                <w:rFonts w:ascii="Arial" w:hAnsi="Arial" w:cs="Arial"/>
                <w:shd w:val="clear" w:color="auto" w:fill="FFFFFF"/>
                <w:lang w:eastAsia="en-AU"/>
              </w:rPr>
              <w:t xml:space="preserve">, which TTPP have </w:t>
            </w:r>
            <w:r w:rsidR="00A208E2" w:rsidRPr="00A208E2">
              <w:rPr>
                <w:rFonts w:ascii="Arial" w:hAnsi="Arial" w:cs="Arial"/>
                <w:i/>
                <w:shd w:val="clear" w:color="auto" w:fill="FFFFFF"/>
                <w:lang w:eastAsia="en-AU"/>
              </w:rPr>
              <w:t>“considered minimal and would not result in any noticeable impact on the surrounding road network”</w:t>
            </w:r>
            <w:r w:rsidR="00A208E2" w:rsidRPr="00A208E2">
              <w:rPr>
                <w:rFonts w:ascii="Arial" w:hAnsi="Arial" w:cs="Arial"/>
                <w:shd w:val="clear" w:color="auto" w:fill="FFFFFF"/>
                <w:lang w:eastAsia="en-AU"/>
              </w:rPr>
              <w:t>.</w:t>
            </w:r>
            <w:r w:rsidR="00A208E2">
              <w:rPr>
                <w:rFonts w:ascii="Arial" w:hAnsi="Arial" w:cs="Arial"/>
                <w:shd w:val="clear" w:color="auto" w:fill="FFFFFF"/>
                <w:lang w:eastAsia="en-AU"/>
              </w:rPr>
              <w:t xml:space="preserve"> </w:t>
            </w:r>
          </w:p>
          <w:p w14:paraId="6941BAE1" w14:textId="77777777" w:rsidR="00A208E2" w:rsidRDefault="00A208E2" w:rsidP="00525768">
            <w:pPr>
              <w:jc w:val="both"/>
              <w:rPr>
                <w:rFonts w:ascii="Arial" w:hAnsi="Arial" w:cs="Arial"/>
                <w:shd w:val="clear" w:color="auto" w:fill="FFFFFF"/>
                <w:lang w:eastAsia="en-AU"/>
              </w:rPr>
            </w:pPr>
          </w:p>
          <w:p w14:paraId="29D5E9DA" w14:textId="1491A06C" w:rsidR="00A208E2" w:rsidRPr="00A208E2" w:rsidRDefault="00A208E2" w:rsidP="00525768">
            <w:pPr>
              <w:jc w:val="both"/>
              <w:rPr>
                <w:rFonts w:ascii="Arial" w:hAnsi="Arial" w:cs="Arial"/>
                <w:shd w:val="clear" w:color="auto" w:fill="FFFFFF"/>
                <w:lang w:eastAsia="en-AU"/>
              </w:rPr>
            </w:pPr>
            <w:r>
              <w:rPr>
                <w:rFonts w:ascii="Arial" w:hAnsi="Arial" w:cs="Arial"/>
                <w:shd w:val="clear" w:color="auto" w:fill="FFFFFF"/>
                <w:lang w:eastAsia="en-AU"/>
              </w:rPr>
              <w:t>The largest vehicle accessing the site for construction purposes would be a 19m semi-trailer whereas presently the farming operations utilise b-double configurations.</w:t>
            </w:r>
          </w:p>
          <w:p w14:paraId="3E0BC51A" w14:textId="77777777" w:rsidR="00A208E2" w:rsidRPr="00A208E2" w:rsidRDefault="00A208E2" w:rsidP="00525768">
            <w:pPr>
              <w:jc w:val="both"/>
              <w:rPr>
                <w:rFonts w:ascii="Arial" w:hAnsi="Arial" w:cs="Arial"/>
                <w:shd w:val="clear" w:color="auto" w:fill="FFFFFF"/>
                <w:lang w:eastAsia="en-AU"/>
              </w:rPr>
            </w:pPr>
          </w:p>
          <w:p w14:paraId="13D43DAA" w14:textId="0A6B2048" w:rsidR="0031486D" w:rsidRPr="00A208E2" w:rsidRDefault="00A208E2" w:rsidP="00525768">
            <w:pPr>
              <w:jc w:val="both"/>
              <w:rPr>
                <w:rFonts w:ascii="Arial" w:hAnsi="Arial" w:cs="Arial"/>
                <w:shd w:val="clear" w:color="auto" w:fill="FFFFFF"/>
                <w:lang w:eastAsia="en-AU"/>
              </w:rPr>
            </w:pPr>
            <w:r w:rsidRPr="00A208E2">
              <w:rPr>
                <w:rFonts w:ascii="Arial" w:hAnsi="Arial" w:cs="Arial"/>
                <w:shd w:val="clear" w:color="auto" w:fill="FFFFFF"/>
                <w:lang w:eastAsia="en-AU"/>
              </w:rPr>
              <w:t xml:space="preserve">From an operation perspective, the traffic generated by the development is negligible, as monitoring is undertaken remotely. For maintenance purposes, </w:t>
            </w:r>
            <w:r w:rsidR="00C94C27" w:rsidRPr="00A208E2">
              <w:rPr>
                <w:rFonts w:ascii="Arial" w:hAnsi="Arial" w:cs="Arial"/>
                <w:shd w:val="clear" w:color="auto" w:fill="FFFFFF"/>
                <w:lang w:eastAsia="en-AU"/>
              </w:rPr>
              <w:t>li</w:t>
            </w:r>
            <w:r w:rsidR="0071422F" w:rsidRPr="00A208E2">
              <w:rPr>
                <w:rFonts w:ascii="Arial" w:hAnsi="Arial" w:cs="Arial"/>
                <w:shd w:val="clear" w:color="auto" w:fill="FFFFFF"/>
                <w:lang w:eastAsia="en-AU"/>
              </w:rPr>
              <w:t>ght vehicles</w:t>
            </w:r>
            <w:r w:rsidRPr="00A208E2">
              <w:rPr>
                <w:rFonts w:ascii="Arial" w:hAnsi="Arial" w:cs="Arial"/>
                <w:shd w:val="clear" w:color="auto" w:fill="FFFFFF"/>
                <w:lang w:eastAsia="en-AU"/>
              </w:rPr>
              <w:t xml:space="preserve"> would access the site </w:t>
            </w:r>
            <w:r w:rsidR="00AB6A18" w:rsidRPr="00A208E2">
              <w:rPr>
                <w:rFonts w:ascii="Arial" w:hAnsi="Arial" w:cs="Arial"/>
                <w:shd w:val="clear" w:color="auto" w:fill="FFFFFF"/>
                <w:lang w:eastAsia="en-AU"/>
              </w:rPr>
              <w:t>every six months</w:t>
            </w:r>
            <w:r w:rsidR="00CB1F21" w:rsidRPr="00A208E2">
              <w:rPr>
                <w:rFonts w:ascii="Arial" w:hAnsi="Arial" w:cs="Arial"/>
                <w:shd w:val="clear" w:color="auto" w:fill="FFFFFF"/>
                <w:lang w:eastAsia="en-AU"/>
              </w:rPr>
              <w:t xml:space="preserve">. </w:t>
            </w:r>
          </w:p>
          <w:p w14:paraId="577480CE" w14:textId="58739046" w:rsidR="006A2716" w:rsidRPr="00AC7F3D" w:rsidRDefault="006A2716" w:rsidP="00A208E2">
            <w:pPr>
              <w:jc w:val="both"/>
              <w:rPr>
                <w:rFonts w:ascii="Arial" w:hAnsi="Arial" w:cs="Arial"/>
                <w:shd w:val="clear" w:color="auto" w:fill="FFFFFF"/>
                <w:lang w:eastAsia="en-AU"/>
              </w:rPr>
            </w:pPr>
          </w:p>
        </w:tc>
      </w:tr>
      <w:tr w:rsidR="009C2F96" w:rsidRPr="00AC7F3D" w14:paraId="75A61A8F" w14:textId="77777777" w:rsidTr="00077F5E">
        <w:tc>
          <w:tcPr>
            <w:tcW w:w="1843" w:type="dxa"/>
            <w:tcBorders>
              <w:right w:val="single" w:sz="4" w:space="0" w:color="auto"/>
            </w:tcBorders>
          </w:tcPr>
          <w:p w14:paraId="55410E2D" w14:textId="77777777" w:rsidR="009C2F96" w:rsidRPr="00AC7F3D" w:rsidRDefault="009C2F96" w:rsidP="00D358CE">
            <w:pPr>
              <w:jc w:val="both"/>
              <w:rPr>
                <w:rFonts w:ascii="Arial" w:eastAsia="Calibri" w:hAnsi="Arial" w:cs="Arial"/>
                <w:i/>
              </w:rPr>
            </w:pPr>
            <w:r w:rsidRPr="00AC7F3D">
              <w:rPr>
                <w:rFonts w:ascii="Arial" w:eastAsia="Calibri" w:hAnsi="Arial" w:cs="Arial"/>
                <w:i/>
              </w:rPr>
              <w:lastRenderedPageBreak/>
              <w:t xml:space="preserve">Air Quality  </w:t>
            </w:r>
          </w:p>
          <w:p w14:paraId="05C2CB26" w14:textId="378A71EB" w:rsidR="009C2F96" w:rsidRPr="00AC7F3D" w:rsidRDefault="009C2F96" w:rsidP="00D358CE">
            <w:pPr>
              <w:jc w:val="both"/>
              <w:rPr>
                <w:rFonts w:ascii="Arial" w:eastAsia="Calibri" w:hAnsi="Arial" w:cs="Arial"/>
                <w:i/>
              </w:rPr>
            </w:pPr>
          </w:p>
        </w:tc>
        <w:tc>
          <w:tcPr>
            <w:tcW w:w="5907" w:type="dxa"/>
            <w:tcBorders>
              <w:left w:val="single" w:sz="4" w:space="0" w:color="auto"/>
            </w:tcBorders>
          </w:tcPr>
          <w:p w14:paraId="21B51920" w14:textId="5E6782D1" w:rsidR="003463FA" w:rsidRDefault="00C14515" w:rsidP="00C14515">
            <w:pPr>
              <w:jc w:val="both"/>
              <w:rPr>
                <w:rFonts w:ascii="Arial" w:hAnsi="Arial" w:cs="Arial"/>
                <w:shd w:val="clear" w:color="auto" w:fill="FFFFFF"/>
                <w:lang w:eastAsia="en-AU"/>
              </w:rPr>
            </w:pPr>
            <w:r>
              <w:rPr>
                <w:rFonts w:ascii="Arial" w:hAnsi="Arial" w:cs="Arial"/>
                <w:shd w:val="clear" w:color="auto" w:fill="FFFFFF"/>
                <w:lang w:eastAsia="en-AU"/>
              </w:rPr>
              <w:t>It is anticipated that</w:t>
            </w:r>
            <w:r w:rsidR="00512A13" w:rsidRPr="00AC7F3D">
              <w:rPr>
                <w:rFonts w:ascii="Arial" w:hAnsi="Arial" w:cs="Arial"/>
                <w:shd w:val="clear" w:color="auto" w:fill="FFFFFF"/>
                <w:lang w:eastAsia="en-AU"/>
              </w:rPr>
              <w:t xml:space="preserve"> dust</w:t>
            </w:r>
            <w:r>
              <w:rPr>
                <w:rFonts w:ascii="Arial" w:hAnsi="Arial" w:cs="Arial"/>
                <w:shd w:val="clear" w:color="auto" w:fill="FFFFFF"/>
                <w:lang w:eastAsia="en-AU"/>
              </w:rPr>
              <w:t xml:space="preserve"> may be generated as a consequence of </w:t>
            </w:r>
            <w:r w:rsidR="00512A13" w:rsidRPr="00AC7F3D">
              <w:rPr>
                <w:rFonts w:ascii="Arial" w:hAnsi="Arial" w:cs="Arial"/>
                <w:shd w:val="clear" w:color="auto" w:fill="FFFFFF"/>
                <w:lang w:eastAsia="en-AU"/>
              </w:rPr>
              <w:t>on-</w:t>
            </w:r>
            <w:r w:rsidR="009C2F96" w:rsidRPr="00AC7F3D">
              <w:rPr>
                <w:rFonts w:ascii="Arial" w:hAnsi="Arial" w:cs="Arial"/>
                <w:shd w:val="clear" w:color="auto" w:fill="FFFFFF"/>
                <w:lang w:eastAsia="en-AU"/>
              </w:rPr>
              <w:t>site construction acti</w:t>
            </w:r>
            <w:r>
              <w:rPr>
                <w:rFonts w:ascii="Arial" w:hAnsi="Arial" w:cs="Arial"/>
                <w:shd w:val="clear" w:color="auto" w:fill="FFFFFF"/>
                <w:lang w:eastAsia="en-AU"/>
              </w:rPr>
              <w:t>vities as well as from vehicles using internal roads</w:t>
            </w:r>
            <w:r w:rsidR="009C2F96" w:rsidRPr="00AC7F3D">
              <w:rPr>
                <w:rFonts w:ascii="Arial" w:hAnsi="Arial" w:cs="Arial"/>
                <w:shd w:val="clear" w:color="auto" w:fill="FFFFFF"/>
                <w:lang w:eastAsia="en-AU"/>
              </w:rPr>
              <w:t xml:space="preserve">. </w:t>
            </w:r>
            <w:r>
              <w:rPr>
                <w:rFonts w:ascii="Arial" w:hAnsi="Arial" w:cs="Arial"/>
                <w:shd w:val="clear" w:color="auto" w:fill="FFFFFF"/>
                <w:lang w:eastAsia="en-AU"/>
              </w:rPr>
              <w:t xml:space="preserve"> It is considered that t</w:t>
            </w:r>
            <w:r w:rsidR="009C2F96" w:rsidRPr="00AC7F3D">
              <w:rPr>
                <w:rFonts w:ascii="Arial" w:hAnsi="Arial" w:cs="Arial"/>
                <w:shd w:val="clear" w:color="auto" w:fill="FFFFFF"/>
                <w:lang w:eastAsia="en-AU"/>
              </w:rPr>
              <w:t xml:space="preserve">he applicant </w:t>
            </w:r>
            <w:r>
              <w:rPr>
                <w:rFonts w:ascii="Arial" w:hAnsi="Arial" w:cs="Arial"/>
                <w:shd w:val="clear" w:color="auto" w:fill="FFFFFF"/>
                <w:lang w:eastAsia="en-AU"/>
              </w:rPr>
              <w:t>can implement</w:t>
            </w:r>
            <w:r w:rsidR="009C2F96" w:rsidRPr="00AC7F3D">
              <w:rPr>
                <w:rFonts w:ascii="Arial" w:hAnsi="Arial" w:cs="Arial"/>
                <w:shd w:val="clear" w:color="auto" w:fill="FFFFFF"/>
                <w:lang w:eastAsia="en-AU"/>
              </w:rPr>
              <w:t xml:space="preserve"> mitigation me</w:t>
            </w:r>
            <w:r w:rsidR="001E40CE">
              <w:rPr>
                <w:rFonts w:ascii="Arial" w:hAnsi="Arial" w:cs="Arial"/>
                <w:shd w:val="clear" w:color="auto" w:fill="FFFFFF"/>
                <w:lang w:eastAsia="en-AU"/>
              </w:rPr>
              <w:t>asures to reduce the likelihood</w:t>
            </w:r>
            <w:r w:rsidR="009C2F96" w:rsidRPr="00AC7F3D">
              <w:rPr>
                <w:rFonts w:ascii="Arial" w:hAnsi="Arial" w:cs="Arial"/>
                <w:shd w:val="clear" w:color="auto" w:fill="FFFFFF"/>
                <w:lang w:eastAsia="en-AU"/>
              </w:rPr>
              <w:t xml:space="preserve"> and extent of dust nuisance</w:t>
            </w:r>
            <w:r w:rsidR="00610403" w:rsidRPr="00AC7F3D">
              <w:rPr>
                <w:rFonts w:ascii="Arial" w:hAnsi="Arial" w:cs="Arial"/>
                <w:shd w:val="clear" w:color="auto" w:fill="FFFFFF"/>
                <w:lang w:eastAsia="en-AU"/>
              </w:rPr>
              <w:t>, including</w:t>
            </w:r>
            <w:r>
              <w:rPr>
                <w:rFonts w:ascii="Arial" w:hAnsi="Arial" w:cs="Arial"/>
                <w:shd w:val="clear" w:color="auto" w:fill="FFFFFF"/>
                <w:lang w:eastAsia="en-AU"/>
              </w:rPr>
              <w:t xml:space="preserve"> u</w:t>
            </w:r>
            <w:r w:rsidR="004F5B08" w:rsidRPr="00C14515">
              <w:rPr>
                <w:rFonts w:ascii="Arial" w:hAnsi="Arial" w:cs="Arial"/>
                <w:shd w:val="clear" w:color="auto" w:fill="FFFFFF"/>
                <w:lang w:eastAsia="en-AU"/>
              </w:rPr>
              <w:t xml:space="preserve">sing a water cart to spray down surfaces in windy conditions and the measures mentioned above relating to </w:t>
            </w:r>
            <w:r w:rsidRPr="00C14515">
              <w:rPr>
                <w:rFonts w:ascii="Arial" w:hAnsi="Arial" w:cs="Arial"/>
                <w:shd w:val="clear" w:color="auto" w:fill="FFFFFF"/>
                <w:lang w:eastAsia="en-AU"/>
              </w:rPr>
              <w:t>road pavement</w:t>
            </w:r>
            <w:r w:rsidR="00A208E2">
              <w:rPr>
                <w:rFonts w:ascii="Arial" w:hAnsi="Arial" w:cs="Arial"/>
                <w:shd w:val="clear" w:color="auto" w:fill="FFFFFF"/>
                <w:lang w:eastAsia="en-AU"/>
              </w:rPr>
              <w:t>.</w:t>
            </w:r>
          </w:p>
          <w:p w14:paraId="441275E0" w14:textId="28559245" w:rsidR="004A17DD" w:rsidRDefault="004A17DD" w:rsidP="00C14515">
            <w:pPr>
              <w:jc w:val="both"/>
              <w:rPr>
                <w:rFonts w:ascii="Arial" w:hAnsi="Arial" w:cs="Arial"/>
                <w:shd w:val="clear" w:color="auto" w:fill="FFFFFF"/>
                <w:lang w:eastAsia="en-AU"/>
              </w:rPr>
            </w:pPr>
          </w:p>
          <w:p w14:paraId="75D93A01" w14:textId="34898C01" w:rsidR="004A17DD" w:rsidRPr="00C14515" w:rsidRDefault="004A17DD" w:rsidP="00C14515">
            <w:pPr>
              <w:jc w:val="both"/>
              <w:rPr>
                <w:rFonts w:ascii="Arial" w:hAnsi="Arial" w:cs="Arial"/>
                <w:shd w:val="clear" w:color="auto" w:fill="FFFFFF"/>
                <w:lang w:eastAsia="en-AU"/>
              </w:rPr>
            </w:pPr>
            <w:r w:rsidRPr="00F03BDE">
              <w:rPr>
                <w:rFonts w:ascii="Arial" w:hAnsi="Arial" w:cs="Arial"/>
                <w:shd w:val="clear" w:color="auto" w:fill="FFFFFF"/>
                <w:lang w:eastAsia="en-AU"/>
              </w:rPr>
              <w:t xml:space="preserve">Amenity impacts are addressed in the </w:t>
            </w:r>
            <w:r w:rsidR="005C7044" w:rsidRPr="00F03BDE">
              <w:rPr>
                <w:rFonts w:ascii="Arial" w:hAnsi="Arial" w:cs="Arial"/>
                <w:shd w:val="clear" w:color="auto" w:fill="FFFFFF"/>
                <w:lang w:eastAsia="en-AU"/>
              </w:rPr>
              <w:t>Construction Management Plan (</w:t>
            </w:r>
            <w:r w:rsidRPr="00F03BDE">
              <w:rPr>
                <w:rFonts w:ascii="Arial" w:hAnsi="Arial" w:cs="Arial"/>
                <w:shd w:val="clear" w:color="auto" w:fill="FFFFFF"/>
                <w:lang w:eastAsia="en-AU"/>
              </w:rPr>
              <w:t>CMP</w:t>
            </w:r>
            <w:r w:rsidR="005C7044" w:rsidRPr="00F03BDE">
              <w:rPr>
                <w:rFonts w:ascii="Arial" w:hAnsi="Arial" w:cs="Arial"/>
                <w:shd w:val="clear" w:color="auto" w:fill="FFFFFF"/>
                <w:lang w:eastAsia="en-AU"/>
              </w:rPr>
              <w:t>)</w:t>
            </w:r>
            <w:r w:rsidRPr="00F03BDE">
              <w:rPr>
                <w:rFonts w:ascii="Arial" w:hAnsi="Arial" w:cs="Arial"/>
                <w:shd w:val="clear" w:color="auto" w:fill="FFFFFF"/>
                <w:lang w:eastAsia="en-AU"/>
              </w:rPr>
              <w:t xml:space="preserve"> and compliance with that plan is required by Condition 15 of Schedule 2.</w:t>
            </w:r>
          </w:p>
          <w:p w14:paraId="1CF81E10" w14:textId="56497BF5" w:rsidR="00610403" w:rsidRPr="00AC7F3D" w:rsidRDefault="00610403" w:rsidP="004A17DD">
            <w:pPr>
              <w:jc w:val="both"/>
              <w:rPr>
                <w:rFonts w:ascii="Arial" w:hAnsi="Arial" w:cs="Arial"/>
                <w:shd w:val="clear" w:color="auto" w:fill="FFFFFF"/>
                <w:lang w:eastAsia="en-AU"/>
              </w:rPr>
            </w:pPr>
          </w:p>
        </w:tc>
      </w:tr>
      <w:tr w:rsidR="009C2F96" w:rsidRPr="00AC7F3D" w14:paraId="67D9C326" w14:textId="77777777" w:rsidTr="00077F5E">
        <w:tc>
          <w:tcPr>
            <w:tcW w:w="1843" w:type="dxa"/>
            <w:tcBorders>
              <w:right w:val="single" w:sz="4" w:space="0" w:color="auto"/>
            </w:tcBorders>
          </w:tcPr>
          <w:p w14:paraId="72F44B94" w14:textId="77777777" w:rsidR="00B43386" w:rsidRPr="00AC7F3D" w:rsidRDefault="00B43386" w:rsidP="00B43386">
            <w:pPr>
              <w:jc w:val="both"/>
              <w:rPr>
                <w:rFonts w:ascii="Arial" w:hAnsi="Arial" w:cs="Arial"/>
                <w:i/>
                <w:shd w:val="clear" w:color="auto" w:fill="FFFFFF"/>
                <w:lang w:eastAsia="en-AU"/>
              </w:rPr>
            </w:pPr>
            <w:r w:rsidRPr="00AC7F3D">
              <w:rPr>
                <w:rFonts w:ascii="Arial" w:hAnsi="Arial" w:cs="Arial"/>
                <w:i/>
                <w:shd w:val="clear" w:color="auto" w:fill="FFFFFF"/>
                <w:lang w:eastAsia="en-AU"/>
              </w:rPr>
              <w:t>Visual amenity, glare &amp; public domain</w:t>
            </w:r>
          </w:p>
          <w:p w14:paraId="79EF3760" w14:textId="77777777" w:rsidR="009C2F96" w:rsidRPr="00AC7F3D" w:rsidRDefault="009C2F96" w:rsidP="00D358CE">
            <w:pPr>
              <w:jc w:val="both"/>
              <w:rPr>
                <w:rFonts w:ascii="Arial" w:eastAsia="Calibri" w:hAnsi="Arial" w:cs="Arial"/>
                <w:i/>
              </w:rPr>
            </w:pPr>
          </w:p>
        </w:tc>
        <w:tc>
          <w:tcPr>
            <w:tcW w:w="5907" w:type="dxa"/>
            <w:tcBorders>
              <w:left w:val="single" w:sz="4" w:space="0" w:color="auto"/>
            </w:tcBorders>
          </w:tcPr>
          <w:p w14:paraId="6433549F" w14:textId="7104D01E" w:rsidR="003463FA" w:rsidRPr="00AC7F3D" w:rsidRDefault="00B43386" w:rsidP="008C081F">
            <w:pPr>
              <w:jc w:val="both"/>
              <w:rPr>
                <w:rFonts w:ascii="Arial" w:hAnsi="Arial" w:cs="Arial"/>
                <w:shd w:val="clear" w:color="auto" w:fill="FFFFFF"/>
                <w:lang w:eastAsia="en-AU"/>
              </w:rPr>
            </w:pPr>
            <w:r w:rsidRPr="00AC7F3D">
              <w:rPr>
                <w:rFonts w:ascii="Arial" w:hAnsi="Arial" w:cs="Arial"/>
                <w:shd w:val="clear" w:color="auto" w:fill="FFFFFF"/>
                <w:lang w:eastAsia="en-AU"/>
              </w:rPr>
              <w:t xml:space="preserve">The development is proposed in a sparsely populated and relatively isolated rural location, on flat ground and well setback from </w:t>
            </w:r>
            <w:r w:rsidR="00C14515">
              <w:rPr>
                <w:rFonts w:ascii="Arial" w:hAnsi="Arial" w:cs="Arial"/>
                <w:shd w:val="clear" w:color="auto" w:fill="FFFFFF"/>
                <w:lang w:eastAsia="en-AU"/>
              </w:rPr>
              <w:t>any public road</w:t>
            </w:r>
            <w:r w:rsidRPr="00AC7F3D">
              <w:rPr>
                <w:rFonts w:ascii="Arial" w:hAnsi="Arial" w:cs="Arial"/>
                <w:shd w:val="clear" w:color="auto" w:fill="FFFFFF"/>
                <w:lang w:eastAsia="en-AU"/>
              </w:rPr>
              <w:t xml:space="preserve"> and property boundaries. The st</w:t>
            </w:r>
            <w:r w:rsidR="00354641" w:rsidRPr="00AC7F3D">
              <w:rPr>
                <w:rFonts w:ascii="Arial" w:hAnsi="Arial" w:cs="Arial"/>
                <w:shd w:val="clear" w:color="auto" w:fill="FFFFFF"/>
                <w:lang w:eastAsia="en-AU"/>
              </w:rPr>
              <w:t xml:space="preserve">ructures are </w:t>
            </w:r>
            <w:r w:rsidR="008C081F" w:rsidRPr="00AC7F3D">
              <w:rPr>
                <w:rFonts w:ascii="Arial" w:hAnsi="Arial" w:cs="Arial"/>
                <w:shd w:val="clear" w:color="auto" w:fill="FFFFFF"/>
                <w:lang w:eastAsia="en-AU"/>
              </w:rPr>
              <w:t xml:space="preserve">not </w:t>
            </w:r>
            <w:r w:rsidRPr="00AC7F3D">
              <w:rPr>
                <w:rFonts w:ascii="Arial" w:hAnsi="Arial" w:cs="Arial"/>
                <w:shd w:val="clear" w:color="auto" w:fill="FFFFFF"/>
                <w:lang w:eastAsia="en-AU"/>
              </w:rPr>
              <w:t xml:space="preserve">overwhelming in </w:t>
            </w:r>
            <w:r w:rsidR="008C081F" w:rsidRPr="00AC7F3D">
              <w:rPr>
                <w:rFonts w:ascii="Arial" w:hAnsi="Arial" w:cs="Arial"/>
                <w:shd w:val="clear" w:color="auto" w:fill="FFFFFF"/>
                <w:lang w:eastAsia="en-AU"/>
              </w:rPr>
              <w:t xml:space="preserve">their </w:t>
            </w:r>
            <w:r w:rsidRPr="00AC7F3D">
              <w:rPr>
                <w:rFonts w:ascii="Arial" w:hAnsi="Arial" w:cs="Arial"/>
                <w:shd w:val="clear" w:color="auto" w:fill="FFFFFF"/>
                <w:lang w:eastAsia="en-AU"/>
              </w:rPr>
              <w:t xml:space="preserve">height and dimensions and </w:t>
            </w:r>
            <w:r w:rsidR="008C081F" w:rsidRPr="00AC7F3D">
              <w:rPr>
                <w:rFonts w:ascii="Arial" w:hAnsi="Arial" w:cs="Arial"/>
                <w:shd w:val="clear" w:color="auto" w:fill="FFFFFF"/>
                <w:lang w:eastAsia="en-AU"/>
              </w:rPr>
              <w:t xml:space="preserve">the visual impact </w:t>
            </w:r>
            <w:r w:rsidR="00AD35C5">
              <w:rPr>
                <w:rFonts w:ascii="Arial" w:hAnsi="Arial" w:cs="Arial"/>
                <w:shd w:val="clear" w:color="auto" w:fill="FFFFFF"/>
                <w:lang w:eastAsia="en-AU"/>
              </w:rPr>
              <w:t>is minimal. Although the applicant is proposing to provide a landscape buffer, no condition has been imposed requiring it to be done.</w:t>
            </w:r>
            <w:r w:rsidRPr="00AC7F3D">
              <w:rPr>
                <w:rFonts w:ascii="Arial" w:hAnsi="Arial" w:cs="Arial"/>
                <w:shd w:val="clear" w:color="auto" w:fill="FFFFFF"/>
                <w:lang w:eastAsia="en-AU"/>
              </w:rPr>
              <w:t xml:space="preserve"> </w:t>
            </w:r>
          </w:p>
          <w:p w14:paraId="4EFD2BA7" w14:textId="77777777" w:rsidR="00331899" w:rsidRDefault="00331899" w:rsidP="008C081F">
            <w:pPr>
              <w:jc w:val="both"/>
              <w:rPr>
                <w:rFonts w:ascii="Arial" w:hAnsi="Arial" w:cs="Arial"/>
                <w:shd w:val="clear" w:color="auto" w:fill="FFFFFF"/>
                <w:lang w:eastAsia="en-AU"/>
              </w:rPr>
            </w:pPr>
          </w:p>
          <w:p w14:paraId="5D1E55BD" w14:textId="048E4213" w:rsidR="009C2F96" w:rsidRDefault="008C081F" w:rsidP="008C081F">
            <w:pPr>
              <w:jc w:val="both"/>
              <w:rPr>
                <w:rFonts w:ascii="Arial" w:hAnsi="Arial" w:cs="Arial"/>
                <w:shd w:val="clear" w:color="auto" w:fill="FFFFFF"/>
                <w:lang w:eastAsia="en-AU"/>
              </w:rPr>
            </w:pPr>
            <w:r w:rsidRPr="00AC7F3D">
              <w:rPr>
                <w:rFonts w:ascii="Arial" w:hAnsi="Arial" w:cs="Arial"/>
                <w:shd w:val="clear" w:color="auto" w:fill="FFFFFF"/>
                <w:lang w:eastAsia="en-AU"/>
              </w:rPr>
              <w:t xml:space="preserve">The </w:t>
            </w:r>
            <w:r w:rsidR="00331899">
              <w:rPr>
                <w:rFonts w:ascii="Arial" w:hAnsi="Arial" w:cs="Arial"/>
                <w:shd w:val="clear" w:color="auto" w:fill="FFFFFF"/>
                <w:lang w:eastAsia="en-AU"/>
              </w:rPr>
              <w:t xml:space="preserve">solar panels are non-reflective and the </w:t>
            </w:r>
            <w:r w:rsidRPr="00AC7F3D">
              <w:rPr>
                <w:rFonts w:ascii="Arial" w:hAnsi="Arial" w:cs="Arial"/>
                <w:shd w:val="clear" w:color="auto" w:fill="FFFFFF"/>
                <w:lang w:eastAsia="en-AU"/>
              </w:rPr>
              <w:t>fixed tracking system of the panels will minimise the incidence and potential for glare.</w:t>
            </w:r>
            <w:r w:rsidR="00B43386" w:rsidRPr="00AC7F3D">
              <w:rPr>
                <w:rFonts w:ascii="Arial" w:hAnsi="Arial" w:cs="Arial"/>
                <w:shd w:val="clear" w:color="auto" w:fill="FFFFFF"/>
                <w:lang w:eastAsia="en-AU"/>
              </w:rPr>
              <w:t xml:space="preserve"> </w:t>
            </w:r>
            <w:r w:rsidRPr="00AC7F3D">
              <w:rPr>
                <w:rFonts w:ascii="Arial" w:hAnsi="Arial" w:cs="Arial"/>
                <w:shd w:val="clear" w:color="auto" w:fill="FFFFFF"/>
                <w:lang w:eastAsia="en-AU"/>
              </w:rPr>
              <w:t>Given the location away from classified roads and</w:t>
            </w:r>
            <w:r w:rsidR="00A208E2">
              <w:rPr>
                <w:rFonts w:ascii="Arial" w:hAnsi="Arial" w:cs="Arial"/>
                <w:shd w:val="clear" w:color="auto" w:fill="FFFFFF"/>
                <w:lang w:eastAsia="en-AU"/>
              </w:rPr>
              <w:t xml:space="preserve"> nearby </w:t>
            </w:r>
            <w:r w:rsidR="00846A8B" w:rsidRPr="00AC7F3D">
              <w:rPr>
                <w:rFonts w:ascii="Arial" w:hAnsi="Arial" w:cs="Arial"/>
                <w:shd w:val="clear" w:color="auto" w:fill="FFFFFF"/>
                <w:lang w:eastAsia="en-AU"/>
              </w:rPr>
              <w:t>dwellings</w:t>
            </w:r>
            <w:r w:rsidR="00A208E2">
              <w:rPr>
                <w:rFonts w:ascii="Arial" w:hAnsi="Arial" w:cs="Arial"/>
                <w:shd w:val="clear" w:color="auto" w:fill="FFFFFF"/>
                <w:lang w:eastAsia="en-AU"/>
              </w:rPr>
              <w:t xml:space="preserve"> </w:t>
            </w:r>
            <w:r w:rsidR="004C48D7" w:rsidRPr="00AC7F3D">
              <w:rPr>
                <w:rFonts w:ascii="Arial" w:hAnsi="Arial" w:cs="Arial"/>
                <w:shd w:val="clear" w:color="auto" w:fill="FFFFFF"/>
                <w:lang w:eastAsia="en-AU"/>
              </w:rPr>
              <w:t>the</w:t>
            </w:r>
            <w:r w:rsidRPr="00AC7F3D">
              <w:rPr>
                <w:rFonts w:ascii="Arial" w:hAnsi="Arial" w:cs="Arial"/>
                <w:shd w:val="clear" w:color="auto" w:fill="FFFFFF"/>
                <w:lang w:eastAsia="en-AU"/>
              </w:rPr>
              <w:t xml:space="preserve"> visual impact to sensitive receptors and the public domain is considered to be acceptable. </w:t>
            </w:r>
          </w:p>
          <w:p w14:paraId="73B1E998" w14:textId="51A90086" w:rsidR="002D41ED" w:rsidRDefault="002D41ED" w:rsidP="00F03BDE">
            <w:pPr>
              <w:jc w:val="both"/>
              <w:rPr>
                <w:rFonts w:ascii="Arial" w:eastAsia="Calibri" w:hAnsi="Arial" w:cs="Arial"/>
              </w:rPr>
            </w:pPr>
          </w:p>
          <w:p w14:paraId="13E30FE9" w14:textId="7FE5793D" w:rsidR="00F03BDE" w:rsidRDefault="00F03BDE" w:rsidP="00F03BDE">
            <w:pPr>
              <w:jc w:val="both"/>
              <w:rPr>
                <w:rFonts w:ascii="Arial" w:eastAsia="Calibri" w:hAnsi="Arial" w:cs="Arial"/>
                <w:b/>
              </w:rPr>
            </w:pPr>
            <w:r>
              <w:rPr>
                <w:rFonts w:ascii="Arial" w:eastAsia="Calibri" w:hAnsi="Arial" w:cs="Arial"/>
                <w:b/>
              </w:rPr>
              <w:t>Figure 11 – Existing Solar Farm</w:t>
            </w:r>
            <w:r w:rsidR="001E2ADB">
              <w:rPr>
                <w:rFonts w:ascii="Arial" w:eastAsia="Calibri" w:hAnsi="Arial" w:cs="Arial"/>
                <w:b/>
              </w:rPr>
              <w:t xml:space="preserve"> on Kidman Way</w:t>
            </w:r>
            <w:r>
              <w:rPr>
                <w:rStyle w:val="FootnoteReference"/>
                <w:rFonts w:ascii="Arial" w:eastAsia="Calibri" w:hAnsi="Arial" w:cs="Arial"/>
                <w:b/>
              </w:rPr>
              <w:footnoteReference w:id="14"/>
            </w:r>
          </w:p>
          <w:p w14:paraId="08E61971" w14:textId="77777777" w:rsidR="00F03BDE" w:rsidRDefault="00F03BDE" w:rsidP="00F03BDE">
            <w:pPr>
              <w:jc w:val="both"/>
              <w:rPr>
                <w:rFonts w:ascii="Arial" w:eastAsia="Calibri" w:hAnsi="Arial" w:cs="Arial"/>
                <w:b/>
              </w:rPr>
            </w:pPr>
          </w:p>
          <w:p w14:paraId="7E6AB593" w14:textId="77777777" w:rsidR="00F03BDE" w:rsidRPr="00F03BDE" w:rsidRDefault="00F03BDE" w:rsidP="00F03BDE">
            <w:pPr>
              <w:jc w:val="both"/>
              <w:rPr>
                <w:rFonts w:ascii="Arial" w:eastAsia="Calibri" w:hAnsi="Arial" w:cs="Arial"/>
                <w:b/>
              </w:rPr>
            </w:pPr>
            <w:r w:rsidRPr="00F03BDE">
              <w:rPr>
                <w:rFonts w:ascii="Arial" w:eastAsia="Calibri" w:hAnsi="Arial" w:cs="Arial"/>
                <w:b/>
                <w:noProof/>
                <w:lang w:eastAsia="en-AU"/>
              </w:rPr>
              <w:drawing>
                <wp:inline distT="0" distB="0" distL="0" distR="0" wp14:anchorId="3EAF8FB7" wp14:editId="702923F6">
                  <wp:extent cx="3712210" cy="1812943"/>
                  <wp:effectExtent l="0" t="0" r="254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736016" cy="1824569"/>
                          </a:xfrm>
                          <a:prstGeom prst="rect">
                            <a:avLst/>
                          </a:prstGeom>
                        </pic:spPr>
                      </pic:pic>
                    </a:graphicData>
                  </a:graphic>
                </wp:inline>
              </w:drawing>
            </w:r>
          </w:p>
          <w:p w14:paraId="67ECD851" w14:textId="533311AB" w:rsidR="002D41ED" w:rsidRDefault="002D41ED" w:rsidP="002D41ED">
            <w:pPr>
              <w:jc w:val="both"/>
              <w:rPr>
                <w:rFonts w:ascii="Arial" w:eastAsia="Calibri" w:hAnsi="Arial" w:cs="Arial"/>
              </w:rPr>
            </w:pPr>
            <w:r>
              <w:rPr>
                <w:rFonts w:ascii="Arial" w:eastAsia="Calibri" w:hAnsi="Arial" w:cs="Arial"/>
              </w:rPr>
              <w:lastRenderedPageBreak/>
              <w:t>The image in Figure 11 above is of an existing solar farm on the Kidman Way, located a similar distance from the property boundary, where screen planting has yet to take effect.</w:t>
            </w:r>
          </w:p>
          <w:p w14:paraId="0852826B" w14:textId="77777777" w:rsidR="00D73A38" w:rsidRPr="00AC7F3D" w:rsidRDefault="00D73A38" w:rsidP="008C081F">
            <w:pPr>
              <w:jc w:val="both"/>
              <w:rPr>
                <w:rFonts w:ascii="Arial" w:hAnsi="Arial" w:cs="Arial"/>
                <w:shd w:val="clear" w:color="auto" w:fill="FFFFFF"/>
                <w:lang w:eastAsia="en-AU"/>
              </w:rPr>
            </w:pPr>
          </w:p>
          <w:p w14:paraId="76D0B476" w14:textId="7ADF8E20" w:rsidR="008C081F" w:rsidRDefault="004A17DD" w:rsidP="008C081F">
            <w:pPr>
              <w:jc w:val="both"/>
              <w:rPr>
                <w:rFonts w:ascii="Arial" w:hAnsi="Arial" w:cs="Arial"/>
              </w:rPr>
            </w:pPr>
            <w:r w:rsidRPr="00077F5E">
              <w:rPr>
                <w:rFonts w:ascii="Arial" w:hAnsi="Arial" w:cs="Arial"/>
              </w:rPr>
              <w:t xml:space="preserve">Several conditions have been recommended address amenity impacts – refer to conditions </w:t>
            </w:r>
            <w:r w:rsidR="00D73A38">
              <w:rPr>
                <w:rFonts w:ascii="Arial" w:hAnsi="Arial" w:cs="Arial"/>
              </w:rPr>
              <w:t xml:space="preserve">29A, 32, 33, 33A </w:t>
            </w:r>
            <w:r w:rsidRPr="00077F5E">
              <w:rPr>
                <w:rFonts w:ascii="Arial" w:hAnsi="Arial" w:cs="Arial"/>
              </w:rPr>
              <w:t>&amp; 34 of Schedule 2</w:t>
            </w:r>
            <w:r w:rsidR="00235CB4" w:rsidRPr="00077F5E">
              <w:rPr>
                <w:rFonts w:ascii="Arial" w:hAnsi="Arial" w:cs="Arial"/>
              </w:rPr>
              <w:t>.</w:t>
            </w:r>
          </w:p>
          <w:p w14:paraId="49B45919" w14:textId="03C985D3" w:rsidR="00D73A38" w:rsidRDefault="00D73A38" w:rsidP="008C081F">
            <w:pPr>
              <w:jc w:val="both"/>
              <w:rPr>
                <w:rFonts w:ascii="Arial" w:hAnsi="Arial" w:cs="Arial"/>
              </w:rPr>
            </w:pPr>
          </w:p>
          <w:p w14:paraId="651FB077" w14:textId="447D0FCA" w:rsidR="00D73A38" w:rsidRPr="004A17DD" w:rsidRDefault="00D73A38" w:rsidP="008C081F">
            <w:pPr>
              <w:jc w:val="both"/>
              <w:rPr>
                <w:rFonts w:ascii="Arial" w:hAnsi="Arial" w:cs="Arial"/>
              </w:rPr>
            </w:pPr>
            <w:r>
              <w:rPr>
                <w:rFonts w:ascii="Arial" w:hAnsi="Arial" w:cs="Arial"/>
              </w:rPr>
              <w:t>It should be noted that conditions 29A and 33A were not included in the draft conditions provided to the applicant.</w:t>
            </w:r>
            <w:bookmarkStart w:id="1" w:name="_GoBack"/>
            <w:bookmarkEnd w:id="1"/>
          </w:p>
          <w:p w14:paraId="03372D47" w14:textId="77777777" w:rsidR="008C081F" w:rsidRPr="00AC7F3D" w:rsidRDefault="008C081F" w:rsidP="008C081F">
            <w:pPr>
              <w:jc w:val="both"/>
              <w:rPr>
                <w:rFonts w:ascii="Arial" w:hAnsi="Arial" w:cs="Arial"/>
                <w:shd w:val="clear" w:color="auto" w:fill="FFFFFF"/>
                <w:lang w:eastAsia="en-AU"/>
              </w:rPr>
            </w:pPr>
          </w:p>
          <w:p w14:paraId="692C698A" w14:textId="6FCC1464" w:rsidR="008C081F" w:rsidRPr="00AC7F3D" w:rsidRDefault="008C081F" w:rsidP="008C081F">
            <w:pPr>
              <w:jc w:val="both"/>
              <w:rPr>
                <w:rFonts w:ascii="Arial" w:hAnsi="Arial" w:cs="Arial"/>
                <w:shd w:val="clear" w:color="auto" w:fill="FFFFFF"/>
                <w:lang w:eastAsia="en-AU"/>
              </w:rPr>
            </w:pPr>
          </w:p>
        </w:tc>
      </w:tr>
      <w:tr w:rsidR="00B43386" w:rsidRPr="00AC7F3D" w14:paraId="2754994A" w14:textId="77777777" w:rsidTr="00077F5E">
        <w:tc>
          <w:tcPr>
            <w:tcW w:w="1843" w:type="dxa"/>
            <w:tcBorders>
              <w:right w:val="single" w:sz="4" w:space="0" w:color="auto"/>
            </w:tcBorders>
          </w:tcPr>
          <w:p w14:paraId="60E9C406" w14:textId="77777777" w:rsidR="00843D87" w:rsidRPr="00962B65" w:rsidRDefault="00843D87" w:rsidP="00843D87">
            <w:pPr>
              <w:jc w:val="both"/>
              <w:rPr>
                <w:rFonts w:ascii="Arial" w:hAnsi="Arial" w:cs="Arial"/>
                <w:i/>
                <w:shd w:val="clear" w:color="auto" w:fill="FFFFFF"/>
                <w:lang w:eastAsia="en-AU"/>
              </w:rPr>
            </w:pPr>
            <w:r w:rsidRPr="00962B65">
              <w:rPr>
                <w:rFonts w:ascii="Arial" w:hAnsi="Arial" w:cs="Arial"/>
                <w:i/>
                <w:shd w:val="clear" w:color="auto" w:fill="FFFFFF"/>
                <w:lang w:eastAsia="en-AU"/>
              </w:rPr>
              <w:lastRenderedPageBreak/>
              <w:t>Noise &amp; vibration</w:t>
            </w:r>
          </w:p>
          <w:p w14:paraId="2E9EBCEA" w14:textId="77777777" w:rsidR="00B43386" w:rsidRPr="00962B65" w:rsidRDefault="00B43386" w:rsidP="00D358CE">
            <w:pPr>
              <w:jc w:val="both"/>
              <w:rPr>
                <w:rFonts w:ascii="Arial" w:eastAsia="Calibri" w:hAnsi="Arial" w:cs="Arial"/>
                <w:i/>
              </w:rPr>
            </w:pPr>
          </w:p>
        </w:tc>
        <w:tc>
          <w:tcPr>
            <w:tcW w:w="5907" w:type="dxa"/>
            <w:tcBorders>
              <w:left w:val="single" w:sz="4" w:space="0" w:color="auto"/>
            </w:tcBorders>
          </w:tcPr>
          <w:p w14:paraId="06AD77A5" w14:textId="53FE4989" w:rsidR="00471453" w:rsidRPr="00962B65" w:rsidRDefault="00827BD3" w:rsidP="00672A64">
            <w:pPr>
              <w:jc w:val="both"/>
              <w:rPr>
                <w:rFonts w:ascii="Arial" w:hAnsi="Arial" w:cs="Arial"/>
                <w:shd w:val="clear" w:color="auto" w:fill="FFFFFF"/>
                <w:lang w:eastAsia="en-AU"/>
              </w:rPr>
            </w:pPr>
            <w:r w:rsidRPr="00962B65">
              <w:rPr>
                <w:rFonts w:ascii="Arial" w:hAnsi="Arial" w:cs="Arial"/>
                <w:shd w:val="clear" w:color="auto" w:fill="FFFFFF"/>
                <w:lang w:eastAsia="en-AU"/>
              </w:rPr>
              <w:t xml:space="preserve">The </w:t>
            </w:r>
            <w:r w:rsidR="00D66DA2" w:rsidRPr="00962B65">
              <w:rPr>
                <w:rFonts w:ascii="Arial" w:hAnsi="Arial" w:cs="Arial"/>
                <w:shd w:val="clear" w:color="auto" w:fill="FFFFFF"/>
                <w:lang w:eastAsia="en-AU"/>
              </w:rPr>
              <w:t>nearest residential receptor not associated with the</w:t>
            </w:r>
            <w:r w:rsidR="00962B65" w:rsidRPr="00962B65">
              <w:rPr>
                <w:rFonts w:ascii="Arial" w:hAnsi="Arial" w:cs="Arial"/>
                <w:shd w:val="clear" w:color="auto" w:fill="FFFFFF"/>
                <w:lang w:eastAsia="en-AU"/>
              </w:rPr>
              <w:t xml:space="preserve"> site is located approximately 700</w:t>
            </w:r>
            <w:r w:rsidR="00843D87" w:rsidRPr="00962B65">
              <w:rPr>
                <w:rFonts w:ascii="Arial" w:hAnsi="Arial" w:cs="Arial"/>
                <w:shd w:val="clear" w:color="auto" w:fill="FFFFFF"/>
                <w:lang w:eastAsia="en-AU"/>
              </w:rPr>
              <w:t>m</w:t>
            </w:r>
            <w:r w:rsidR="00D66DA2" w:rsidRPr="00962B65">
              <w:rPr>
                <w:rFonts w:ascii="Arial" w:hAnsi="Arial" w:cs="Arial"/>
                <w:shd w:val="clear" w:color="auto" w:fill="FFFFFF"/>
                <w:lang w:eastAsia="en-AU"/>
              </w:rPr>
              <w:t xml:space="preserve"> to the </w:t>
            </w:r>
            <w:r w:rsidR="00962B65" w:rsidRPr="00962B65">
              <w:rPr>
                <w:rFonts w:ascii="Arial" w:hAnsi="Arial" w:cs="Arial"/>
                <w:shd w:val="clear" w:color="auto" w:fill="FFFFFF"/>
                <w:lang w:eastAsia="en-AU"/>
              </w:rPr>
              <w:t>east</w:t>
            </w:r>
            <w:r w:rsidR="00D66DA2" w:rsidRPr="00962B65">
              <w:rPr>
                <w:rFonts w:ascii="Arial" w:hAnsi="Arial" w:cs="Arial"/>
                <w:shd w:val="clear" w:color="auto" w:fill="FFFFFF"/>
                <w:lang w:eastAsia="en-AU"/>
              </w:rPr>
              <w:t xml:space="preserve"> of the development area and as such is unlikely to be impacted as a result of noise and vibration during construction nor from operational aspects of the development.</w:t>
            </w:r>
          </w:p>
          <w:p w14:paraId="5D57DCB7" w14:textId="2B18A980" w:rsidR="00962B65" w:rsidRPr="00962B65" w:rsidRDefault="00962B65" w:rsidP="00672A64">
            <w:pPr>
              <w:jc w:val="both"/>
              <w:rPr>
                <w:rFonts w:ascii="Arial" w:hAnsi="Arial" w:cs="Arial"/>
                <w:shd w:val="clear" w:color="auto" w:fill="FFFFFF"/>
                <w:lang w:eastAsia="en-AU"/>
              </w:rPr>
            </w:pPr>
          </w:p>
          <w:p w14:paraId="6A00BF63" w14:textId="6C7DD83B" w:rsidR="00962B65" w:rsidRPr="00962B65" w:rsidRDefault="00962B65" w:rsidP="00962B65">
            <w:pPr>
              <w:jc w:val="both"/>
              <w:rPr>
                <w:rFonts w:ascii="Arial" w:hAnsi="Arial" w:cs="Arial"/>
                <w:shd w:val="clear" w:color="auto" w:fill="FFFFFF"/>
                <w:lang w:eastAsia="en-AU"/>
              </w:rPr>
            </w:pPr>
            <w:r w:rsidRPr="00962B65">
              <w:rPr>
                <w:rFonts w:ascii="Arial" w:hAnsi="Arial" w:cs="Arial"/>
                <w:shd w:val="clear" w:color="auto" w:fill="FFFFFF"/>
                <w:lang w:eastAsia="en-AU"/>
              </w:rPr>
              <w:t>The mitigation measures set out in part 8 of the Construction Noise Assessment undertaken by Muller Acoustic Consulting (ref. MAC231964-01RP1) dated 3 October 2023 are to be implemented during the construction phase of the development.</w:t>
            </w:r>
          </w:p>
          <w:p w14:paraId="638C78E1" w14:textId="35EAA3C9" w:rsidR="00672A64" w:rsidRPr="00962B65" w:rsidRDefault="00672A64" w:rsidP="00672A64">
            <w:pPr>
              <w:jc w:val="both"/>
              <w:rPr>
                <w:rFonts w:ascii="Arial" w:hAnsi="Arial" w:cs="Arial"/>
                <w:b/>
              </w:rPr>
            </w:pPr>
          </w:p>
          <w:p w14:paraId="75A24F3B" w14:textId="257FCFCD" w:rsidR="004A17DD" w:rsidRPr="00962B65" w:rsidRDefault="004A17DD" w:rsidP="004A17DD">
            <w:pPr>
              <w:jc w:val="both"/>
              <w:rPr>
                <w:rFonts w:ascii="Arial" w:hAnsi="Arial" w:cs="Arial"/>
              </w:rPr>
            </w:pPr>
            <w:r w:rsidRPr="00962B65">
              <w:rPr>
                <w:rFonts w:ascii="Arial" w:hAnsi="Arial" w:cs="Arial"/>
              </w:rPr>
              <w:t xml:space="preserve">Mitigation of </w:t>
            </w:r>
            <w:r w:rsidR="00235CB4" w:rsidRPr="00962B65">
              <w:rPr>
                <w:rFonts w:ascii="Arial" w:hAnsi="Arial" w:cs="Arial"/>
              </w:rPr>
              <w:t>potential</w:t>
            </w:r>
            <w:r w:rsidRPr="00962B65">
              <w:rPr>
                <w:rFonts w:ascii="Arial" w:hAnsi="Arial" w:cs="Arial"/>
              </w:rPr>
              <w:t xml:space="preserve"> noise impacts in terms of construction and operation have been addressed by conditions 19, 31 &amp; 35.</w:t>
            </w:r>
          </w:p>
          <w:p w14:paraId="059A2A2B" w14:textId="77777777" w:rsidR="004A17DD" w:rsidRPr="00962B65" w:rsidRDefault="004A17DD" w:rsidP="00672A64">
            <w:pPr>
              <w:jc w:val="both"/>
              <w:rPr>
                <w:rFonts w:ascii="Arial" w:hAnsi="Arial" w:cs="Arial"/>
                <w:shd w:val="clear" w:color="auto" w:fill="FFFFFF"/>
                <w:lang w:eastAsia="en-AU"/>
              </w:rPr>
            </w:pPr>
          </w:p>
          <w:p w14:paraId="1AC23414" w14:textId="0A6F3EDF" w:rsidR="00672A64" w:rsidRPr="00962B65" w:rsidRDefault="00672A64" w:rsidP="00672A64">
            <w:pPr>
              <w:jc w:val="both"/>
              <w:rPr>
                <w:rFonts w:ascii="Arial" w:hAnsi="Arial" w:cs="Arial"/>
                <w:shd w:val="clear" w:color="auto" w:fill="FFFFFF"/>
                <w:lang w:eastAsia="en-AU"/>
              </w:rPr>
            </w:pPr>
          </w:p>
        </w:tc>
      </w:tr>
      <w:tr w:rsidR="00B43386" w:rsidRPr="00AC7F3D" w14:paraId="5B6955FE" w14:textId="77777777" w:rsidTr="00077F5E">
        <w:tc>
          <w:tcPr>
            <w:tcW w:w="1843" w:type="dxa"/>
            <w:tcBorders>
              <w:right w:val="single" w:sz="4" w:space="0" w:color="auto"/>
            </w:tcBorders>
          </w:tcPr>
          <w:p w14:paraId="38166025" w14:textId="503252DD" w:rsidR="00B43386" w:rsidRPr="00AC7F3D" w:rsidRDefault="00843D87" w:rsidP="00D358CE">
            <w:pPr>
              <w:jc w:val="both"/>
              <w:rPr>
                <w:rFonts w:ascii="Arial" w:eastAsia="Calibri" w:hAnsi="Arial" w:cs="Arial"/>
                <w:i/>
              </w:rPr>
            </w:pPr>
            <w:r w:rsidRPr="00AC7F3D">
              <w:rPr>
                <w:rFonts w:ascii="Arial" w:eastAsia="Calibri" w:hAnsi="Arial" w:cs="Arial"/>
                <w:i/>
              </w:rPr>
              <w:t>Biosecurity</w:t>
            </w:r>
          </w:p>
        </w:tc>
        <w:tc>
          <w:tcPr>
            <w:tcW w:w="5907" w:type="dxa"/>
            <w:tcBorders>
              <w:left w:val="single" w:sz="4" w:space="0" w:color="auto"/>
            </w:tcBorders>
          </w:tcPr>
          <w:p w14:paraId="07FA2C62" w14:textId="77777777" w:rsidR="00D66DA2" w:rsidRDefault="006F69D5" w:rsidP="00825CA4">
            <w:pPr>
              <w:jc w:val="both"/>
              <w:rPr>
                <w:rFonts w:ascii="Arial" w:hAnsi="Arial" w:cs="Arial"/>
                <w:shd w:val="clear" w:color="auto" w:fill="FFFFFF"/>
                <w:lang w:eastAsia="en-AU"/>
              </w:rPr>
            </w:pPr>
            <w:r w:rsidRPr="00AC7F3D">
              <w:rPr>
                <w:rFonts w:ascii="Arial" w:hAnsi="Arial" w:cs="Arial"/>
                <w:shd w:val="clear" w:color="auto" w:fill="FFFFFF"/>
                <w:lang w:eastAsia="en-AU"/>
              </w:rPr>
              <w:t xml:space="preserve">The primary biosecurity issue associated with the development is around the management of weeds in and around the development site including the road reserve. </w:t>
            </w:r>
            <w:r w:rsidR="006D39EB" w:rsidRPr="00AC7F3D">
              <w:rPr>
                <w:rFonts w:ascii="Arial" w:hAnsi="Arial" w:cs="Arial"/>
                <w:shd w:val="clear" w:color="auto" w:fill="FFFFFF"/>
                <w:lang w:eastAsia="en-AU"/>
              </w:rPr>
              <w:t xml:space="preserve"> </w:t>
            </w:r>
            <w:r w:rsidR="00D66DA2">
              <w:rPr>
                <w:rFonts w:ascii="Arial" w:hAnsi="Arial" w:cs="Arial"/>
                <w:shd w:val="clear" w:color="auto" w:fill="FFFFFF"/>
                <w:lang w:eastAsia="en-AU"/>
              </w:rPr>
              <w:t>Weeds i</w:t>
            </w:r>
            <w:r w:rsidR="0023167C" w:rsidRPr="00AC7F3D">
              <w:rPr>
                <w:rFonts w:ascii="Arial" w:hAnsi="Arial" w:cs="Arial"/>
                <w:shd w:val="clear" w:color="auto" w:fill="FFFFFF"/>
                <w:lang w:eastAsia="en-AU"/>
              </w:rPr>
              <w:t xml:space="preserve">f </w:t>
            </w:r>
            <w:r w:rsidR="00D66DA2">
              <w:rPr>
                <w:rFonts w:ascii="Arial" w:hAnsi="Arial" w:cs="Arial"/>
                <w:shd w:val="clear" w:color="auto" w:fill="FFFFFF"/>
                <w:lang w:eastAsia="en-AU"/>
              </w:rPr>
              <w:t>allowed t</w:t>
            </w:r>
            <w:r w:rsidR="0023167C" w:rsidRPr="00AC7F3D">
              <w:rPr>
                <w:rFonts w:ascii="Arial" w:hAnsi="Arial" w:cs="Arial"/>
                <w:shd w:val="clear" w:color="auto" w:fill="FFFFFF"/>
                <w:lang w:eastAsia="en-AU"/>
              </w:rPr>
              <w:t>o spread</w:t>
            </w:r>
            <w:r w:rsidR="00D66DA2">
              <w:rPr>
                <w:rFonts w:ascii="Arial" w:hAnsi="Arial" w:cs="Arial"/>
                <w:shd w:val="clear" w:color="auto" w:fill="FFFFFF"/>
                <w:lang w:eastAsia="en-AU"/>
              </w:rPr>
              <w:t xml:space="preserve"> have the potential to</w:t>
            </w:r>
            <w:r w:rsidR="0023167C" w:rsidRPr="00AC7F3D">
              <w:rPr>
                <w:rFonts w:ascii="Arial" w:hAnsi="Arial" w:cs="Arial"/>
                <w:shd w:val="clear" w:color="auto" w:fill="FFFFFF"/>
                <w:lang w:eastAsia="en-AU"/>
              </w:rPr>
              <w:t xml:space="preserve"> impact extensive areas of land. </w:t>
            </w:r>
          </w:p>
          <w:p w14:paraId="2C214C05" w14:textId="77777777" w:rsidR="00D66DA2" w:rsidRDefault="00D66DA2" w:rsidP="00825CA4">
            <w:pPr>
              <w:jc w:val="both"/>
              <w:rPr>
                <w:rFonts w:ascii="Arial" w:hAnsi="Arial" w:cs="Arial"/>
                <w:shd w:val="clear" w:color="auto" w:fill="FFFFFF"/>
                <w:lang w:eastAsia="en-AU"/>
              </w:rPr>
            </w:pPr>
          </w:p>
          <w:p w14:paraId="23F3C011" w14:textId="77777777" w:rsidR="00F71BF1" w:rsidRDefault="00D66DA2" w:rsidP="00825CA4">
            <w:pPr>
              <w:jc w:val="both"/>
              <w:rPr>
                <w:rFonts w:ascii="Arial" w:hAnsi="Arial" w:cs="Arial"/>
                <w:shd w:val="clear" w:color="auto" w:fill="FFFFFF"/>
                <w:lang w:eastAsia="en-AU"/>
              </w:rPr>
            </w:pPr>
            <w:r>
              <w:rPr>
                <w:rFonts w:ascii="Arial" w:hAnsi="Arial" w:cs="Arial"/>
                <w:shd w:val="clear" w:color="auto" w:fill="FFFFFF"/>
                <w:lang w:eastAsia="en-AU"/>
              </w:rPr>
              <w:t>It is not expected of</w:t>
            </w:r>
            <w:r w:rsidR="0023167C" w:rsidRPr="00AC7F3D">
              <w:rPr>
                <w:rFonts w:ascii="Arial" w:hAnsi="Arial" w:cs="Arial"/>
                <w:shd w:val="clear" w:color="auto" w:fill="FFFFFF"/>
                <w:lang w:eastAsia="en-AU"/>
              </w:rPr>
              <w:t xml:space="preserve"> the development</w:t>
            </w:r>
            <w:r>
              <w:rPr>
                <w:rFonts w:ascii="Arial" w:hAnsi="Arial" w:cs="Arial"/>
                <w:shd w:val="clear" w:color="auto" w:fill="FFFFFF"/>
                <w:lang w:eastAsia="en-AU"/>
              </w:rPr>
              <w:t xml:space="preserve"> to take responsibility for weed control, it is considered reasonable that</w:t>
            </w:r>
            <w:r w:rsidR="0023167C" w:rsidRPr="00AC7F3D">
              <w:rPr>
                <w:rFonts w:ascii="Arial" w:hAnsi="Arial" w:cs="Arial"/>
                <w:shd w:val="clear" w:color="auto" w:fill="FFFFFF"/>
                <w:lang w:eastAsia="en-AU"/>
              </w:rPr>
              <w:t xml:space="preserve"> </w:t>
            </w:r>
            <w:r>
              <w:rPr>
                <w:rFonts w:ascii="Arial" w:hAnsi="Arial" w:cs="Arial"/>
                <w:shd w:val="clear" w:color="auto" w:fill="FFFFFF"/>
                <w:lang w:eastAsia="en-AU"/>
              </w:rPr>
              <w:t xml:space="preserve">the site </w:t>
            </w:r>
            <w:r w:rsidR="0023167C" w:rsidRPr="00AC7F3D">
              <w:rPr>
                <w:rFonts w:ascii="Arial" w:hAnsi="Arial" w:cs="Arial"/>
                <w:shd w:val="clear" w:color="auto" w:fill="FFFFFF"/>
                <w:lang w:eastAsia="en-AU"/>
              </w:rPr>
              <w:t>be managed in accordance with the principles of the Australian Weeds Strategy 2017-2027</w:t>
            </w:r>
            <w:r>
              <w:rPr>
                <w:rFonts w:ascii="Arial" w:hAnsi="Arial" w:cs="Arial"/>
                <w:shd w:val="clear" w:color="auto" w:fill="FFFFFF"/>
                <w:lang w:eastAsia="en-AU"/>
              </w:rPr>
              <w:t xml:space="preserve"> during construction, and </w:t>
            </w:r>
            <w:r w:rsidR="00F71BF1">
              <w:rPr>
                <w:rFonts w:ascii="Arial" w:hAnsi="Arial" w:cs="Arial"/>
                <w:shd w:val="clear" w:color="auto" w:fill="FFFFFF"/>
                <w:lang w:eastAsia="en-AU"/>
              </w:rPr>
              <w:t>implement measures that would mitigate the off-site migration of weeds as a result of vehicle movements.</w:t>
            </w:r>
          </w:p>
          <w:p w14:paraId="65ED9A18" w14:textId="77777777" w:rsidR="0023167C" w:rsidRPr="00AC7F3D" w:rsidRDefault="0023167C" w:rsidP="00825CA4">
            <w:pPr>
              <w:jc w:val="both"/>
              <w:rPr>
                <w:rFonts w:ascii="Arial" w:hAnsi="Arial" w:cs="Arial"/>
                <w:shd w:val="clear" w:color="auto" w:fill="FFFFFF"/>
                <w:lang w:eastAsia="en-AU"/>
              </w:rPr>
            </w:pPr>
          </w:p>
          <w:p w14:paraId="1F60301B" w14:textId="6777E189" w:rsidR="006D39EB" w:rsidRDefault="00F71BF1" w:rsidP="00825CA4">
            <w:pPr>
              <w:jc w:val="both"/>
              <w:rPr>
                <w:rFonts w:ascii="Arial" w:hAnsi="Arial" w:cs="Arial"/>
                <w:shd w:val="clear" w:color="auto" w:fill="FFFFFF"/>
                <w:lang w:eastAsia="en-AU"/>
              </w:rPr>
            </w:pPr>
            <w:r>
              <w:rPr>
                <w:rFonts w:ascii="Arial" w:hAnsi="Arial" w:cs="Arial"/>
                <w:shd w:val="clear" w:color="auto" w:fill="FFFFFF"/>
                <w:lang w:eastAsia="en-AU"/>
              </w:rPr>
              <w:t>The applicant has indicated that by implementing vehicle hygiene protocols would assist with the control of the spread of weeds.</w:t>
            </w:r>
          </w:p>
          <w:p w14:paraId="125FB63E" w14:textId="77777777" w:rsidR="002E7E70" w:rsidRDefault="002E7E70" w:rsidP="00825CA4">
            <w:pPr>
              <w:jc w:val="both"/>
              <w:rPr>
                <w:rFonts w:ascii="Arial" w:hAnsi="Arial" w:cs="Arial"/>
                <w:shd w:val="clear" w:color="auto" w:fill="FFFFFF"/>
                <w:lang w:eastAsia="en-AU"/>
              </w:rPr>
            </w:pPr>
          </w:p>
          <w:p w14:paraId="24F9C989" w14:textId="77777777" w:rsidR="00A343DB" w:rsidRDefault="002E7E70" w:rsidP="002E7E70">
            <w:pPr>
              <w:jc w:val="both"/>
              <w:rPr>
                <w:rFonts w:ascii="Arial" w:hAnsi="Arial" w:cs="Arial"/>
                <w:shd w:val="clear" w:color="auto" w:fill="FFFFFF"/>
                <w:lang w:eastAsia="en-AU"/>
              </w:rPr>
            </w:pPr>
            <w:r w:rsidRPr="001E2ADB">
              <w:rPr>
                <w:rFonts w:ascii="Arial" w:hAnsi="Arial" w:cs="Arial"/>
                <w:shd w:val="clear" w:color="auto" w:fill="FFFFFF"/>
                <w:lang w:eastAsia="en-AU"/>
              </w:rPr>
              <w:t>Conditions 22 and 33 of Schedule 2 provide a broad means of addressing potential spread of weeds.</w:t>
            </w:r>
          </w:p>
          <w:p w14:paraId="4D734D4D" w14:textId="386C11F6" w:rsidR="002E7E70" w:rsidRPr="00AC7F3D" w:rsidRDefault="002E7E70" w:rsidP="002E7E70">
            <w:pPr>
              <w:jc w:val="both"/>
              <w:rPr>
                <w:rFonts w:ascii="Arial" w:hAnsi="Arial" w:cs="Arial"/>
                <w:shd w:val="clear" w:color="auto" w:fill="FFFFFF"/>
                <w:lang w:eastAsia="en-AU"/>
              </w:rPr>
            </w:pPr>
          </w:p>
        </w:tc>
      </w:tr>
      <w:tr w:rsidR="004C5F70" w:rsidRPr="00AC7F3D" w14:paraId="41C7F034" w14:textId="77777777" w:rsidTr="00077F5E">
        <w:tc>
          <w:tcPr>
            <w:tcW w:w="1843" w:type="dxa"/>
            <w:tcBorders>
              <w:right w:val="single" w:sz="4" w:space="0" w:color="auto"/>
            </w:tcBorders>
          </w:tcPr>
          <w:p w14:paraId="0B9503CD" w14:textId="782F098A" w:rsidR="004C5F70" w:rsidRPr="00AC7F3D" w:rsidRDefault="004C5F70" w:rsidP="004C5F70">
            <w:pPr>
              <w:jc w:val="both"/>
              <w:rPr>
                <w:rFonts w:ascii="Arial" w:eastAsia="Calibri" w:hAnsi="Arial" w:cs="Arial"/>
                <w:i/>
              </w:rPr>
            </w:pPr>
            <w:r w:rsidRPr="00AC7F3D">
              <w:rPr>
                <w:rFonts w:ascii="Arial" w:eastAsia="Calibri" w:hAnsi="Arial" w:cs="Arial"/>
                <w:i/>
              </w:rPr>
              <w:t>Water Resources</w:t>
            </w:r>
          </w:p>
        </w:tc>
        <w:tc>
          <w:tcPr>
            <w:tcW w:w="5907" w:type="dxa"/>
            <w:tcBorders>
              <w:left w:val="single" w:sz="4" w:space="0" w:color="auto"/>
            </w:tcBorders>
          </w:tcPr>
          <w:p w14:paraId="162954C1" w14:textId="56AEFB30" w:rsidR="00EB4B91" w:rsidRDefault="00EB4B91" w:rsidP="00EB4B91">
            <w:pPr>
              <w:jc w:val="both"/>
              <w:rPr>
                <w:rFonts w:ascii="Arial" w:hAnsi="Arial" w:cs="Arial"/>
                <w:shd w:val="clear" w:color="auto" w:fill="FFFFFF"/>
                <w:lang w:eastAsia="en-AU"/>
              </w:rPr>
            </w:pPr>
            <w:r w:rsidRPr="00EB4B91">
              <w:rPr>
                <w:rFonts w:ascii="Arial" w:hAnsi="Arial" w:cs="Arial"/>
                <w:shd w:val="clear" w:color="auto" w:fill="FFFFFF"/>
                <w:lang w:eastAsia="en-AU"/>
              </w:rPr>
              <w:t>The contamination of s</w:t>
            </w:r>
            <w:r w:rsidR="004C5F70" w:rsidRPr="00EB4B91">
              <w:rPr>
                <w:rFonts w:ascii="Arial" w:hAnsi="Arial" w:cs="Arial"/>
                <w:shd w:val="clear" w:color="auto" w:fill="FFFFFF"/>
                <w:lang w:eastAsia="en-AU"/>
              </w:rPr>
              <w:t xml:space="preserve">urface </w:t>
            </w:r>
            <w:r w:rsidRPr="00EB4B91">
              <w:rPr>
                <w:rFonts w:ascii="Arial" w:hAnsi="Arial" w:cs="Arial"/>
                <w:shd w:val="clear" w:color="auto" w:fill="FFFFFF"/>
                <w:lang w:eastAsia="en-AU"/>
              </w:rPr>
              <w:t xml:space="preserve">or ground </w:t>
            </w:r>
            <w:r w:rsidR="004C5F70" w:rsidRPr="00EB4B91">
              <w:rPr>
                <w:rFonts w:ascii="Arial" w:hAnsi="Arial" w:cs="Arial"/>
                <w:shd w:val="clear" w:color="auto" w:fill="FFFFFF"/>
                <w:lang w:eastAsia="en-AU"/>
              </w:rPr>
              <w:t xml:space="preserve">waters </w:t>
            </w:r>
            <w:r w:rsidRPr="00EB4B91">
              <w:rPr>
                <w:rFonts w:ascii="Arial" w:hAnsi="Arial" w:cs="Arial"/>
                <w:shd w:val="clear" w:color="auto" w:fill="FFFFFF"/>
                <w:lang w:eastAsia="en-AU"/>
              </w:rPr>
              <w:t>is unlike</w:t>
            </w:r>
            <w:r w:rsidR="00B012DC">
              <w:rPr>
                <w:rFonts w:ascii="Arial" w:hAnsi="Arial" w:cs="Arial"/>
                <w:shd w:val="clear" w:color="auto" w:fill="FFFFFF"/>
                <w:lang w:eastAsia="en-AU"/>
              </w:rPr>
              <w:t>ly to be detrimentally affected</w:t>
            </w:r>
            <w:r w:rsidRPr="00EB4B91">
              <w:rPr>
                <w:rFonts w:ascii="Arial" w:hAnsi="Arial" w:cs="Arial"/>
                <w:shd w:val="clear" w:color="auto" w:fill="FFFFFF"/>
                <w:lang w:eastAsia="en-AU"/>
              </w:rPr>
              <w:t xml:space="preserve"> as a result of the proposed development</w:t>
            </w:r>
            <w:r w:rsidR="006A34F7" w:rsidRPr="00EB4B91">
              <w:rPr>
                <w:rFonts w:ascii="Arial" w:hAnsi="Arial" w:cs="Arial"/>
                <w:shd w:val="clear" w:color="auto" w:fill="FFFFFF"/>
                <w:lang w:eastAsia="en-AU"/>
              </w:rPr>
              <w:t>.</w:t>
            </w:r>
            <w:r w:rsidR="006A34F7" w:rsidRPr="00AC7F3D">
              <w:rPr>
                <w:rFonts w:ascii="Arial" w:hAnsi="Arial" w:cs="Arial"/>
                <w:shd w:val="clear" w:color="auto" w:fill="FFFFFF"/>
                <w:lang w:eastAsia="en-AU"/>
              </w:rPr>
              <w:t xml:space="preserve"> </w:t>
            </w:r>
          </w:p>
          <w:p w14:paraId="6EBF73BC" w14:textId="4423984A" w:rsidR="00E67938" w:rsidRPr="00AC7F3D" w:rsidRDefault="00E67938" w:rsidP="002E7E70">
            <w:pPr>
              <w:jc w:val="both"/>
              <w:rPr>
                <w:rFonts w:ascii="Arial" w:hAnsi="Arial" w:cs="Arial"/>
                <w:shd w:val="clear" w:color="auto" w:fill="FFFFFF"/>
                <w:lang w:eastAsia="en-AU"/>
              </w:rPr>
            </w:pPr>
          </w:p>
        </w:tc>
      </w:tr>
      <w:tr w:rsidR="00EC398A" w:rsidRPr="00AC7F3D" w14:paraId="79D07811" w14:textId="77777777" w:rsidTr="00077F5E">
        <w:tc>
          <w:tcPr>
            <w:tcW w:w="1843" w:type="dxa"/>
            <w:tcBorders>
              <w:right w:val="single" w:sz="4" w:space="0" w:color="auto"/>
            </w:tcBorders>
          </w:tcPr>
          <w:p w14:paraId="03079EBE" w14:textId="31871C51" w:rsidR="00EC398A" w:rsidRPr="00AC7F3D" w:rsidRDefault="004C5F70" w:rsidP="00D358CE">
            <w:pPr>
              <w:jc w:val="both"/>
              <w:rPr>
                <w:rFonts w:ascii="Arial" w:hAnsi="Arial" w:cs="Arial"/>
                <w:i/>
                <w:shd w:val="clear" w:color="auto" w:fill="FFFFFF"/>
                <w:lang w:eastAsia="en-AU"/>
              </w:rPr>
            </w:pPr>
            <w:r w:rsidRPr="00AC7F3D">
              <w:rPr>
                <w:rFonts w:ascii="Arial" w:hAnsi="Arial" w:cs="Arial"/>
                <w:i/>
                <w:shd w:val="clear" w:color="auto" w:fill="FFFFFF"/>
                <w:lang w:eastAsia="en-AU"/>
              </w:rPr>
              <w:t>Biodiversity</w:t>
            </w:r>
          </w:p>
        </w:tc>
        <w:tc>
          <w:tcPr>
            <w:tcW w:w="5907" w:type="dxa"/>
            <w:tcBorders>
              <w:left w:val="single" w:sz="4" w:space="0" w:color="auto"/>
            </w:tcBorders>
          </w:tcPr>
          <w:p w14:paraId="514EE2DC" w14:textId="77777777" w:rsidR="00152EE8" w:rsidRDefault="004C5F70" w:rsidP="004C5F70">
            <w:pPr>
              <w:jc w:val="both"/>
              <w:rPr>
                <w:rFonts w:ascii="Arial" w:hAnsi="Arial" w:cs="Arial"/>
                <w:shd w:val="clear" w:color="auto" w:fill="FFFFFF"/>
                <w:lang w:eastAsia="en-AU"/>
              </w:rPr>
            </w:pPr>
            <w:r w:rsidRPr="00AC7F3D">
              <w:rPr>
                <w:rFonts w:ascii="Arial" w:hAnsi="Arial" w:cs="Arial"/>
                <w:shd w:val="clear" w:color="auto" w:fill="FFFFFF"/>
                <w:lang w:eastAsia="en-AU"/>
              </w:rPr>
              <w:t xml:space="preserve">The impacts to flora and fauna have been considered with reference to </w:t>
            </w:r>
            <w:r w:rsidRPr="00AC7F3D">
              <w:rPr>
                <w:rFonts w:ascii="Arial" w:hAnsi="Arial" w:cs="Arial"/>
                <w:i/>
                <w:shd w:val="clear" w:color="auto" w:fill="FFFFFF"/>
                <w:lang w:eastAsia="en-AU"/>
              </w:rPr>
              <w:t>Clause 6.3 Terrestrial Biodiversity</w:t>
            </w:r>
            <w:r w:rsidRPr="00AC7F3D">
              <w:rPr>
                <w:rFonts w:ascii="Arial" w:hAnsi="Arial" w:cs="Arial"/>
                <w:shd w:val="clear" w:color="auto" w:fill="FFFFFF"/>
                <w:lang w:eastAsia="en-AU"/>
              </w:rPr>
              <w:t xml:space="preserve"> in</w:t>
            </w:r>
            <w:r w:rsidR="00152EE8">
              <w:rPr>
                <w:rFonts w:ascii="Arial" w:hAnsi="Arial" w:cs="Arial"/>
                <w:shd w:val="clear" w:color="auto" w:fill="FFFFFF"/>
                <w:lang w:eastAsia="en-AU"/>
              </w:rPr>
              <w:t xml:space="preserve"> paragraph 4.16</w:t>
            </w:r>
            <w:r w:rsidR="00F84C2E" w:rsidRPr="00AC7F3D">
              <w:rPr>
                <w:rFonts w:ascii="Arial" w:hAnsi="Arial" w:cs="Arial"/>
                <w:shd w:val="clear" w:color="auto" w:fill="FFFFFF"/>
                <w:lang w:eastAsia="en-AU"/>
              </w:rPr>
              <w:t xml:space="preserve"> </w:t>
            </w:r>
            <w:r w:rsidRPr="00AC7F3D">
              <w:rPr>
                <w:rFonts w:ascii="Arial" w:hAnsi="Arial" w:cs="Arial"/>
                <w:shd w:val="clear" w:color="auto" w:fill="FFFFFF"/>
                <w:lang w:eastAsia="en-AU"/>
              </w:rPr>
              <w:t xml:space="preserve">of this report. </w:t>
            </w:r>
          </w:p>
          <w:p w14:paraId="50A103B1" w14:textId="77777777" w:rsidR="00152EE8" w:rsidRDefault="00152EE8" w:rsidP="004C5F70">
            <w:pPr>
              <w:jc w:val="both"/>
              <w:rPr>
                <w:rFonts w:ascii="Arial" w:hAnsi="Arial" w:cs="Arial"/>
                <w:shd w:val="clear" w:color="auto" w:fill="FFFFFF"/>
                <w:lang w:eastAsia="en-AU"/>
              </w:rPr>
            </w:pPr>
          </w:p>
          <w:p w14:paraId="3FF494B2" w14:textId="2E873786" w:rsidR="004C5F70" w:rsidRPr="00AC7F3D" w:rsidRDefault="004C5F70" w:rsidP="004C5F70">
            <w:pPr>
              <w:jc w:val="both"/>
              <w:rPr>
                <w:rFonts w:ascii="Arial" w:hAnsi="Arial" w:cs="Arial"/>
                <w:shd w:val="clear" w:color="auto" w:fill="FFFFFF"/>
                <w:lang w:eastAsia="en-AU"/>
              </w:rPr>
            </w:pPr>
            <w:r w:rsidRPr="00AC7F3D">
              <w:rPr>
                <w:rFonts w:ascii="Arial" w:hAnsi="Arial" w:cs="Arial"/>
                <w:shd w:val="clear" w:color="auto" w:fill="FFFFFF"/>
                <w:lang w:eastAsia="en-AU"/>
              </w:rPr>
              <w:lastRenderedPageBreak/>
              <w:t>There are expected to be minimal impacts to biodiversity</w:t>
            </w:r>
            <w:r w:rsidR="00B119B2" w:rsidRPr="00AC7F3D">
              <w:rPr>
                <w:rFonts w:ascii="Arial" w:hAnsi="Arial" w:cs="Arial"/>
                <w:shd w:val="clear" w:color="auto" w:fill="FFFFFF"/>
                <w:lang w:eastAsia="en-AU"/>
              </w:rPr>
              <w:t xml:space="preserve"> on and near the development site</w:t>
            </w:r>
            <w:r w:rsidRPr="00AC7F3D">
              <w:rPr>
                <w:rFonts w:ascii="Arial" w:hAnsi="Arial" w:cs="Arial"/>
                <w:shd w:val="clear" w:color="auto" w:fill="FFFFFF"/>
                <w:lang w:eastAsia="en-AU"/>
              </w:rPr>
              <w:t>.</w:t>
            </w:r>
          </w:p>
          <w:p w14:paraId="56619CFD" w14:textId="587D9007" w:rsidR="006A2716" w:rsidRPr="00AC7F3D" w:rsidRDefault="006A2716" w:rsidP="002E7E70">
            <w:pPr>
              <w:jc w:val="both"/>
              <w:rPr>
                <w:rFonts w:ascii="Arial" w:hAnsi="Arial" w:cs="Arial"/>
                <w:shd w:val="clear" w:color="auto" w:fill="FFFFFF"/>
                <w:lang w:eastAsia="en-AU"/>
              </w:rPr>
            </w:pPr>
          </w:p>
        </w:tc>
      </w:tr>
      <w:tr w:rsidR="00EC398A" w:rsidRPr="00AC7F3D" w14:paraId="56552D4A" w14:textId="77777777" w:rsidTr="00077F5E">
        <w:tc>
          <w:tcPr>
            <w:tcW w:w="1843" w:type="dxa"/>
            <w:tcBorders>
              <w:right w:val="single" w:sz="4" w:space="0" w:color="auto"/>
            </w:tcBorders>
          </w:tcPr>
          <w:p w14:paraId="4D9B1312" w14:textId="4AD5158F" w:rsidR="00EC398A" w:rsidRPr="00AC7F3D" w:rsidRDefault="00EC398A" w:rsidP="00D358CE">
            <w:pPr>
              <w:jc w:val="both"/>
              <w:rPr>
                <w:rFonts w:ascii="Arial" w:hAnsi="Arial" w:cs="Arial"/>
                <w:i/>
                <w:shd w:val="clear" w:color="auto" w:fill="FFFFFF"/>
                <w:lang w:eastAsia="en-AU"/>
              </w:rPr>
            </w:pPr>
            <w:r w:rsidRPr="00AC7F3D">
              <w:rPr>
                <w:rFonts w:ascii="Arial" w:hAnsi="Arial" w:cs="Arial"/>
                <w:i/>
                <w:shd w:val="clear" w:color="auto" w:fill="FFFFFF"/>
                <w:lang w:eastAsia="en-AU"/>
              </w:rPr>
              <w:lastRenderedPageBreak/>
              <w:t>Heritage</w:t>
            </w:r>
          </w:p>
        </w:tc>
        <w:tc>
          <w:tcPr>
            <w:tcW w:w="5907" w:type="dxa"/>
            <w:tcBorders>
              <w:left w:val="single" w:sz="4" w:space="0" w:color="auto"/>
            </w:tcBorders>
          </w:tcPr>
          <w:p w14:paraId="08EDDD09" w14:textId="24F0A31C" w:rsidR="00243889" w:rsidRDefault="00243889" w:rsidP="002E5A2A">
            <w:pPr>
              <w:jc w:val="both"/>
              <w:rPr>
                <w:rFonts w:ascii="Arial" w:hAnsi="Arial" w:cs="Arial"/>
                <w:shd w:val="clear" w:color="auto" w:fill="FFFFFF"/>
                <w:lang w:eastAsia="en-AU"/>
              </w:rPr>
            </w:pPr>
            <w:r>
              <w:rPr>
                <w:rFonts w:ascii="Arial" w:hAnsi="Arial" w:cs="Arial"/>
                <w:shd w:val="clear" w:color="auto" w:fill="FFFFFF"/>
                <w:lang w:eastAsia="en-AU"/>
              </w:rPr>
              <w:t xml:space="preserve">The subject site does not contain any heritage </w:t>
            </w:r>
            <w:r w:rsidR="00B012DC">
              <w:rPr>
                <w:rFonts w:ascii="Arial" w:hAnsi="Arial" w:cs="Arial"/>
                <w:shd w:val="clear" w:color="auto" w:fill="FFFFFF"/>
                <w:lang w:eastAsia="en-AU"/>
              </w:rPr>
              <w:t>item identified in MLEP</w:t>
            </w:r>
            <w:r>
              <w:rPr>
                <w:rFonts w:ascii="Arial" w:hAnsi="Arial" w:cs="Arial"/>
                <w:shd w:val="clear" w:color="auto" w:fill="FFFFFF"/>
                <w:lang w:eastAsia="en-AU"/>
              </w:rPr>
              <w:t xml:space="preserve"> 2013, nor have any sites or places containing Aboriginal cultural heritages been identified in the Aboriginal Heritage Information Management System (</w:t>
            </w:r>
            <w:r w:rsidR="00B012DC">
              <w:rPr>
                <w:rFonts w:ascii="Arial" w:hAnsi="Arial" w:cs="Arial"/>
                <w:shd w:val="clear" w:color="auto" w:fill="FFFFFF"/>
                <w:lang w:eastAsia="en-AU"/>
              </w:rPr>
              <w:t>‘</w:t>
            </w:r>
            <w:r>
              <w:rPr>
                <w:rFonts w:ascii="Arial" w:hAnsi="Arial" w:cs="Arial"/>
                <w:shd w:val="clear" w:color="auto" w:fill="FFFFFF"/>
                <w:lang w:eastAsia="en-AU"/>
              </w:rPr>
              <w:t>AHIMS</w:t>
            </w:r>
            <w:r w:rsidR="00B012DC">
              <w:rPr>
                <w:rFonts w:ascii="Arial" w:hAnsi="Arial" w:cs="Arial"/>
                <w:shd w:val="clear" w:color="auto" w:fill="FFFFFF"/>
                <w:lang w:eastAsia="en-AU"/>
              </w:rPr>
              <w:t>’</w:t>
            </w:r>
            <w:r>
              <w:rPr>
                <w:rFonts w:ascii="Arial" w:hAnsi="Arial" w:cs="Arial"/>
                <w:shd w:val="clear" w:color="auto" w:fill="FFFFFF"/>
                <w:lang w:eastAsia="en-AU"/>
              </w:rPr>
              <w:t>).</w:t>
            </w:r>
          </w:p>
          <w:p w14:paraId="2BABC855" w14:textId="77777777" w:rsidR="00243889" w:rsidRDefault="00243889" w:rsidP="002E5A2A">
            <w:pPr>
              <w:jc w:val="both"/>
              <w:rPr>
                <w:rFonts w:ascii="Arial" w:hAnsi="Arial" w:cs="Arial"/>
                <w:shd w:val="clear" w:color="auto" w:fill="FFFFFF"/>
                <w:lang w:eastAsia="en-AU"/>
              </w:rPr>
            </w:pPr>
          </w:p>
          <w:p w14:paraId="2A5C486E" w14:textId="50AA5094" w:rsidR="00152EE8" w:rsidRDefault="00243889" w:rsidP="002E5A2A">
            <w:pPr>
              <w:jc w:val="both"/>
              <w:rPr>
                <w:rFonts w:ascii="Arial" w:hAnsi="Arial" w:cs="Arial"/>
                <w:shd w:val="clear" w:color="auto" w:fill="FFFFFF"/>
                <w:lang w:eastAsia="en-AU"/>
              </w:rPr>
            </w:pPr>
            <w:r w:rsidRPr="00077F5E">
              <w:rPr>
                <w:rFonts w:ascii="Arial" w:hAnsi="Arial" w:cs="Arial"/>
                <w:shd w:val="clear" w:color="auto" w:fill="FFFFFF"/>
                <w:lang w:eastAsia="en-AU"/>
              </w:rPr>
              <w:t>The applicant has undertaken a</w:t>
            </w:r>
            <w:r w:rsidR="00152EE8" w:rsidRPr="00077F5E">
              <w:rPr>
                <w:rFonts w:ascii="Arial" w:hAnsi="Arial" w:cs="Arial"/>
                <w:shd w:val="clear" w:color="auto" w:fill="FFFFFF"/>
                <w:lang w:eastAsia="en-AU"/>
              </w:rPr>
              <w:t xml:space="preserve"> </w:t>
            </w:r>
            <w:r w:rsidR="005F7577" w:rsidRPr="00077F5E">
              <w:rPr>
                <w:rFonts w:ascii="Arial" w:hAnsi="Arial" w:cs="Arial"/>
                <w:shd w:val="clear" w:color="auto" w:fill="FFFFFF"/>
                <w:lang w:eastAsia="en-AU"/>
              </w:rPr>
              <w:t>Du</w:t>
            </w:r>
            <w:r w:rsidR="00163A3F" w:rsidRPr="00077F5E">
              <w:rPr>
                <w:rFonts w:ascii="Arial" w:hAnsi="Arial" w:cs="Arial"/>
                <w:shd w:val="clear" w:color="auto" w:fill="FFFFFF"/>
                <w:lang w:eastAsia="en-AU"/>
              </w:rPr>
              <w:t>e Diligence Assessment prepared</w:t>
            </w:r>
            <w:r w:rsidR="005F7577" w:rsidRPr="00077F5E">
              <w:rPr>
                <w:rFonts w:ascii="Arial" w:hAnsi="Arial" w:cs="Arial"/>
                <w:shd w:val="clear" w:color="auto" w:fill="FFFFFF"/>
                <w:lang w:eastAsia="en-AU"/>
              </w:rPr>
              <w:t xml:space="preserve"> in accordance with the Department of Environment and Climate Change (2010) </w:t>
            </w:r>
            <w:r w:rsidR="005F7577" w:rsidRPr="00077F5E">
              <w:rPr>
                <w:rFonts w:ascii="Arial" w:hAnsi="Arial" w:cs="Arial"/>
                <w:i/>
                <w:shd w:val="clear" w:color="auto" w:fill="FFFFFF"/>
                <w:lang w:eastAsia="en-AU"/>
              </w:rPr>
              <w:t>Due Diligence Code of Practice for the Protecti</w:t>
            </w:r>
            <w:r w:rsidRPr="00077F5E">
              <w:rPr>
                <w:rFonts w:ascii="Arial" w:hAnsi="Arial" w:cs="Arial"/>
                <w:i/>
                <w:shd w:val="clear" w:color="auto" w:fill="FFFFFF"/>
                <w:lang w:eastAsia="en-AU"/>
              </w:rPr>
              <w:t xml:space="preserve">on of Aboriginal Objects in NSW </w:t>
            </w:r>
            <w:r w:rsidRPr="00077F5E">
              <w:rPr>
                <w:rFonts w:ascii="Arial" w:hAnsi="Arial" w:cs="Arial"/>
                <w:shd w:val="clear" w:color="auto" w:fill="FFFFFF"/>
                <w:lang w:eastAsia="en-AU"/>
              </w:rPr>
              <w:t>which concludes that because the site</w:t>
            </w:r>
            <w:r w:rsidR="005F7577" w:rsidRPr="00077F5E">
              <w:rPr>
                <w:rFonts w:ascii="Arial" w:hAnsi="Arial" w:cs="Arial"/>
                <w:shd w:val="clear" w:color="auto" w:fill="FFFFFF"/>
                <w:lang w:eastAsia="en-AU"/>
              </w:rPr>
              <w:t xml:space="preserve"> is disturbed agricultural land </w:t>
            </w:r>
            <w:r w:rsidRPr="00077F5E">
              <w:rPr>
                <w:rFonts w:ascii="Arial" w:hAnsi="Arial" w:cs="Arial"/>
                <w:shd w:val="clear" w:color="auto" w:fill="FFFFFF"/>
                <w:lang w:eastAsia="en-AU"/>
              </w:rPr>
              <w:t>there is little likelihood of discovering Aboriginal artefacts.</w:t>
            </w:r>
          </w:p>
          <w:p w14:paraId="09091114" w14:textId="77777777" w:rsidR="00152EE8" w:rsidRDefault="00152EE8" w:rsidP="002E5A2A">
            <w:pPr>
              <w:jc w:val="both"/>
              <w:rPr>
                <w:rFonts w:ascii="Arial" w:hAnsi="Arial" w:cs="Arial"/>
                <w:shd w:val="clear" w:color="auto" w:fill="FFFFFF"/>
                <w:lang w:eastAsia="en-AU"/>
              </w:rPr>
            </w:pPr>
          </w:p>
          <w:p w14:paraId="40C414FF" w14:textId="1550AC7F" w:rsidR="00034B9C" w:rsidRPr="00AC7F3D" w:rsidRDefault="00152EE8" w:rsidP="002E5A2A">
            <w:pPr>
              <w:jc w:val="both"/>
              <w:rPr>
                <w:rFonts w:ascii="Arial" w:hAnsi="Arial" w:cs="Arial"/>
                <w:shd w:val="clear" w:color="auto" w:fill="FFFFFF"/>
                <w:lang w:eastAsia="en-AU"/>
              </w:rPr>
            </w:pPr>
            <w:r>
              <w:rPr>
                <w:rFonts w:ascii="Arial" w:hAnsi="Arial" w:cs="Arial"/>
                <w:shd w:val="clear" w:color="auto" w:fill="FFFFFF"/>
                <w:lang w:eastAsia="en-AU"/>
              </w:rPr>
              <w:t xml:space="preserve">While the potential </w:t>
            </w:r>
            <w:r w:rsidR="00243889">
              <w:rPr>
                <w:rFonts w:ascii="Arial" w:hAnsi="Arial" w:cs="Arial"/>
                <w:shd w:val="clear" w:color="auto" w:fill="FFFFFF"/>
                <w:lang w:eastAsia="en-AU"/>
              </w:rPr>
              <w:t>for discovery is low, it is important that the chance finds procedure protocols be included as a condition of consent</w:t>
            </w:r>
            <w:r w:rsidR="006829B8" w:rsidRPr="00AC7F3D">
              <w:rPr>
                <w:rFonts w:ascii="Arial" w:hAnsi="Arial" w:cs="Arial"/>
                <w:shd w:val="clear" w:color="auto" w:fill="FFFFFF"/>
                <w:lang w:eastAsia="en-AU"/>
              </w:rPr>
              <w:t xml:space="preserve"> to ensure the protection of aboriginal heritage during construction.</w:t>
            </w:r>
            <w:r w:rsidR="005F4152" w:rsidRPr="00AC7F3D">
              <w:rPr>
                <w:rFonts w:ascii="Arial" w:hAnsi="Arial" w:cs="Arial"/>
                <w:shd w:val="clear" w:color="auto" w:fill="FFFFFF"/>
                <w:lang w:eastAsia="en-AU"/>
              </w:rPr>
              <w:t xml:space="preserve"> </w:t>
            </w:r>
          </w:p>
          <w:p w14:paraId="51376CC9" w14:textId="47FD38A4" w:rsidR="006A2716" w:rsidRPr="00AC7F3D" w:rsidRDefault="006A2716" w:rsidP="002E5A2A">
            <w:pPr>
              <w:jc w:val="both"/>
              <w:rPr>
                <w:rFonts w:ascii="Arial" w:hAnsi="Arial" w:cs="Arial"/>
                <w:shd w:val="clear" w:color="auto" w:fill="FFFFFF"/>
                <w:lang w:eastAsia="en-AU"/>
              </w:rPr>
            </w:pPr>
          </w:p>
        </w:tc>
      </w:tr>
      <w:tr w:rsidR="00EC398A" w:rsidRPr="00AC7F3D" w14:paraId="2B5B7F6B" w14:textId="77777777" w:rsidTr="00077F5E">
        <w:tc>
          <w:tcPr>
            <w:tcW w:w="1843" w:type="dxa"/>
            <w:tcBorders>
              <w:right w:val="single" w:sz="4" w:space="0" w:color="auto"/>
            </w:tcBorders>
          </w:tcPr>
          <w:p w14:paraId="1CB75AA8" w14:textId="3942EF1C" w:rsidR="00EC398A" w:rsidRPr="00AC7F3D" w:rsidRDefault="005F4152" w:rsidP="00D358CE">
            <w:pPr>
              <w:jc w:val="both"/>
              <w:rPr>
                <w:rFonts w:ascii="Arial" w:hAnsi="Arial" w:cs="Arial"/>
                <w:i/>
                <w:shd w:val="clear" w:color="auto" w:fill="FFFFFF"/>
                <w:lang w:eastAsia="en-AU"/>
              </w:rPr>
            </w:pPr>
            <w:r w:rsidRPr="00AC7F3D">
              <w:rPr>
                <w:rFonts w:ascii="Arial" w:hAnsi="Arial" w:cs="Arial"/>
                <w:i/>
                <w:shd w:val="clear" w:color="auto" w:fill="FFFFFF"/>
                <w:lang w:eastAsia="en-AU"/>
              </w:rPr>
              <w:t>Other land Resources</w:t>
            </w:r>
          </w:p>
        </w:tc>
        <w:tc>
          <w:tcPr>
            <w:tcW w:w="5907" w:type="dxa"/>
            <w:tcBorders>
              <w:left w:val="single" w:sz="4" w:space="0" w:color="auto"/>
            </w:tcBorders>
          </w:tcPr>
          <w:p w14:paraId="5433E092" w14:textId="4EA9BF42" w:rsidR="006A2716" w:rsidRPr="00EE5541" w:rsidRDefault="005F4152" w:rsidP="00736FC1">
            <w:pPr>
              <w:jc w:val="both"/>
              <w:rPr>
                <w:rFonts w:ascii="Arial" w:hAnsi="Arial" w:cs="Arial"/>
                <w:shd w:val="clear" w:color="auto" w:fill="FFFFFF"/>
                <w:lang w:eastAsia="en-AU"/>
              </w:rPr>
            </w:pPr>
            <w:r w:rsidRPr="00EE5541">
              <w:rPr>
                <w:rFonts w:ascii="Arial" w:hAnsi="Arial" w:cs="Arial"/>
                <w:color w:val="000000"/>
                <w:shd w:val="clear" w:color="auto" w:fill="FFFFFF"/>
                <w:lang w:eastAsia="en-AU"/>
              </w:rPr>
              <w:t xml:space="preserve">The development is not in a water catchment area nor known to contain </w:t>
            </w:r>
            <w:r w:rsidRPr="00EE5541">
              <w:rPr>
                <w:rFonts w:ascii="Arial" w:hAnsi="Arial" w:cs="Arial"/>
                <w:shd w:val="clear" w:color="auto" w:fill="FFFFFF"/>
                <w:lang w:eastAsia="en-AU"/>
              </w:rPr>
              <w:t>significant minerals or other geological resources. The lifespan of the deve</w:t>
            </w:r>
            <w:r w:rsidR="00EE5541" w:rsidRPr="00EE5541">
              <w:rPr>
                <w:rFonts w:ascii="Arial" w:hAnsi="Arial" w:cs="Arial"/>
                <w:shd w:val="clear" w:color="auto" w:fill="FFFFFF"/>
                <w:lang w:eastAsia="en-AU"/>
              </w:rPr>
              <w:t>lopment is estimated at 30</w:t>
            </w:r>
            <w:r w:rsidRPr="00EE5541">
              <w:rPr>
                <w:rFonts w:ascii="Arial" w:hAnsi="Arial" w:cs="Arial"/>
                <w:shd w:val="clear" w:color="auto" w:fill="FFFFFF"/>
                <w:lang w:eastAsia="en-AU"/>
              </w:rPr>
              <w:t xml:space="preserve"> years after which the development will be decommissioned and the land rehabilitated to its natural state so that it can continue to be used for productive agriculture. There are no known other land resources </w:t>
            </w:r>
            <w:r w:rsidR="00736FC1" w:rsidRPr="00EE5541">
              <w:rPr>
                <w:rFonts w:ascii="Arial" w:hAnsi="Arial" w:cs="Arial"/>
                <w:shd w:val="clear" w:color="auto" w:fill="FFFFFF"/>
                <w:lang w:eastAsia="en-AU"/>
              </w:rPr>
              <w:t>that are likely to be affected.</w:t>
            </w:r>
            <w:r w:rsidR="00CD788A" w:rsidRPr="00EE5541">
              <w:rPr>
                <w:rFonts w:ascii="Arial" w:hAnsi="Arial" w:cs="Arial"/>
                <w:shd w:val="clear" w:color="auto" w:fill="FFFFFF"/>
                <w:lang w:eastAsia="en-AU"/>
              </w:rPr>
              <w:t xml:space="preserve"> </w:t>
            </w:r>
          </w:p>
          <w:p w14:paraId="264109E6" w14:textId="77777777" w:rsidR="00CD788A" w:rsidRPr="00EE5541" w:rsidRDefault="00CD788A" w:rsidP="00736FC1">
            <w:pPr>
              <w:jc w:val="both"/>
              <w:rPr>
                <w:rFonts w:ascii="Arial" w:hAnsi="Arial" w:cs="Arial"/>
                <w:shd w:val="clear" w:color="auto" w:fill="FFFFFF"/>
                <w:lang w:eastAsia="en-AU"/>
              </w:rPr>
            </w:pPr>
          </w:p>
          <w:p w14:paraId="282570C8" w14:textId="26550DB7" w:rsidR="00CD788A" w:rsidRPr="002E7E70" w:rsidRDefault="002E7E70" w:rsidP="00CD788A">
            <w:pPr>
              <w:jc w:val="both"/>
              <w:rPr>
                <w:rFonts w:ascii="Arial" w:hAnsi="Arial" w:cs="Arial"/>
                <w:shd w:val="clear" w:color="auto" w:fill="FFFFFF"/>
                <w:lang w:eastAsia="en-AU"/>
              </w:rPr>
            </w:pPr>
            <w:r w:rsidRPr="00EE5541">
              <w:rPr>
                <w:rFonts w:ascii="Arial" w:hAnsi="Arial" w:cs="Arial"/>
              </w:rPr>
              <w:t xml:space="preserve">To ensure consistency with similar applications </w:t>
            </w:r>
            <w:r w:rsidR="00CD788A" w:rsidRPr="00EE5541">
              <w:rPr>
                <w:rFonts w:ascii="Arial" w:hAnsi="Arial" w:cs="Arial"/>
              </w:rPr>
              <w:t>condition</w:t>
            </w:r>
            <w:r w:rsidRPr="00EE5541">
              <w:rPr>
                <w:rFonts w:ascii="Arial" w:hAnsi="Arial" w:cs="Arial"/>
              </w:rPr>
              <w:t>s have</w:t>
            </w:r>
            <w:r w:rsidR="00CD788A" w:rsidRPr="00EE5541">
              <w:rPr>
                <w:rFonts w:ascii="Arial" w:hAnsi="Arial" w:cs="Arial"/>
              </w:rPr>
              <w:t xml:space="preserve"> been included within the recommended conditions of consent (</w:t>
            </w:r>
            <w:r w:rsidRPr="00EE5541">
              <w:rPr>
                <w:rFonts w:ascii="Arial" w:hAnsi="Arial" w:cs="Arial"/>
              </w:rPr>
              <w:t>see 29 &amp; 40 of Schedule 2</w:t>
            </w:r>
            <w:r w:rsidR="00CD788A" w:rsidRPr="00EE5541">
              <w:rPr>
                <w:rFonts w:ascii="Arial" w:hAnsi="Arial" w:cs="Arial"/>
              </w:rPr>
              <w:t>).</w:t>
            </w:r>
          </w:p>
          <w:p w14:paraId="411DB2A7" w14:textId="653B127C" w:rsidR="00CD788A" w:rsidRPr="00AC7F3D" w:rsidRDefault="00CD788A" w:rsidP="00736FC1">
            <w:pPr>
              <w:jc w:val="both"/>
              <w:rPr>
                <w:rFonts w:ascii="Arial" w:hAnsi="Arial" w:cs="Arial"/>
                <w:shd w:val="clear" w:color="auto" w:fill="FFFFFF"/>
                <w:lang w:eastAsia="en-AU"/>
              </w:rPr>
            </w:pPr>
          </w:p>
        </w:tc>
      </w:tr>
      <w:tr w:rsidR="005F4152" w:rsidRPr="00AC7F3D" w14:paraId="46B4604D" w14:textId="77777777" w:rsidTr="00077F5E">
        <w:tc>
          <w:tcPr>
            <w:tcW w:w="1843" w:type="dxa"/>
            <w:tcBorders>
              <w:right w:val="single" w:sz="4" w:space="0" w:color="auto"/>
            </w:tcBorders>
          </w:tcPr>
          <w:p w14:paraId="112853BF" w14:textId="1DDAE847" w:rsidR="005F4152" w:rsidRPr="00AC7F3D" w:rsidRDefault="00057DE9" w:rsidP="00D358CE">
            <w:pPr>
              <w:jc w:val="both"/>
              <w:rPr>
                <w:rFonts w:ascii="Arial" w:hAnsi="Arial" w:cs="Arial"/>
                <w:i/>
                <w:shd w:val="clear" w:color="auto" w:fill="FFFFFF"/>
                <w:lang w:eastAsia="en-AU"/>
              </w:rPr>
            </w:pPr>
            <w:r w:rsidRPr="00AC7F3D">
              <w:rPr>
                <w:rFonts w:ascii="Arial" w:hAnsi="Arial" w:cs="Arial"/>
                <w:i/>
                <w:shd w:val="clear" w:color="auto" w:fill="FFFFFF"/>
                <w:lang w:eastAsia="en-AU"/>
              </w:rPr>
              <w:t>Utilities</w:t>
            </w:r>
          </w:p>
        </w:tc>
        <w:tc>
          <w:tcPr>
            <w:tcW w:w="5907" w:type="dxa"/>
            <w:tcBorders>
              <w:left w:val="single" w:sz="4" w:space="0" w:color="auto"/>
            </w:tcBorders>
          </w:tcPr>
          <w:p w14:paraId="5FA664B9" w14:textId="5697D59D" w:rsidR="006A2716" w:rsidRPr="00AC7F3D" w:rsidRDefault="00057DE9" w:rsidP="00A0778A">
            <w:pPr>
              <w:jc w:val="both"/>
              <w:rPr>
                <w:rFonts w:ascii="Arial" w:hAnsi="Arial" w:cs="Arial"/>
                <w:shd w:val="clear" w:color="auto" w:fill="FFFFFF"/>
                <w:lang w:eastAsia="en-AU"/>
              </w:rPr>
            </w:pPr>
            <w:r w:rsidRPr="00AC7F3D">
              <w:rPr>
                <w:rFonts w:ascii="Arial" w:hAnsi="Arial" w:cs="Arial"/>
                <w:shd w:val="clear" w:color="auto" w:fill="FFFFFF"/>
                <w:lang w:eastAsia="en-AU"/>
              </w:rPr>
              <w:t>Essential services that are considered suitable and necessary for the development will be provided. This includes property access, power</w:t>
            </w:r>
            <w:r w:rsidR="00034B9C" w:rsidRPr="00AC7F3D">
              <w:rPr>
                <w:rFonts w:ascii="Arial" w:hAnsi="Arial" w:cs="Arial"/>
                <w:shd w:val="clear" w:color="auto" w:fill="FFFFFF"/>
                <w:lang w:eastAsia="en-AU"/>
              </w:rPr>
              <w:t xml:space="preserve"> (generator)</w:t>
            </w:r>
            <w:r w:rsidRPr="00AC7F3D">
              <w:rPr>
                <w:rFonts w:ascii="Arial" w:hAnsi="Arial" w:cs="Arial"/>
                <w:shd w:val="clear" w:color="auto" w:fill="FFFFFF"/>
                <w:lang w:eastAsia="en-AU"/>
              </w:rPr>
              <w:t>, water supply</w:t>
            </w:r>
            <w:r w:rsidR="00034B9C" w:rsidRPr="00AC7F3D">
              <w:rPr>
                <w:rFonts w:ascii="Arial" w:hAnsi="Arial" w:cs="Arial"/>
                <w:shd w:val="clear" w:color="auto" w:fill="FFFFFF"/>
                <w:lang w:eastAsia="en-AU"/>
              </w:rPr>
              <w:t xml:space="preserve"> (tank)</w:t>
            </w:r>
            <w:r w:rsidRPr="00AC7F3D">
              <w:rPr>
                <w:rFonts w:ascii="Arial" w:hAnsi="Arial" w:cs="Arial"/>
                <w:shd w:val="clear" w:color="auto" w:fill="FFFFFF"/>
                <w:lang w:eastAsia="en-AU"/>
              </w:rPr>
              <w:t>, and sewage disposal</w:t>
            </w:r>
            <w:r w:rsidR="00A0778A" w:rsidRPr="00AC7F3D">
              <w:rPr>
                <w:rFonts w:ascii="Arial" w:hAnsi="Arial" w:cs="Arial"/>
                <w:shd w:val="clear" w:color="auto" w:fill="FFFFFF"/>
                <w:lang w:eastAsia="en-AU"/>
              </w:rPr>
              <w:t>.</w:t>
            </w:r>
          </w:p>
          <w:p w14:paraId="53217C8F" w14:textId="07346AEA" w:rsidR="0092565E" w:rsidRPr="00AC7F3D" w:rsidRDefault="0092565E" w:rsidP="002E7E70">
            <w:pPr>
              <w:jc w:val="both"/>
              <w:rPr>
                <w:rFonts w:ascii="Arial" w:hAnsi="Arial" w:cs="Arial"/>
                <w:shd w:val="clear" w:color="auto" w:fill="FFFFFF"/>
                <w:lang w:eastAsia="en-AU"/>
              </w:rPr>
            </w:pPr>
          </w:p>
        </w:tc>
      </w:tr>
      <w:tr w:rsidR="00612ACF" w:rsidRPr="00AC7F3D" w14:paraId="69A49ABD" w14:textId="77777777" w:rsidTr="00077F5E">
        <w:tc>
          <w:tcPr>
            <w:tcW w:w="1843" w:type="dxa"/>
            <w:tcBorders>
              <w:right w:val="single" w:sz="4" w:space="0" w:color="auto"/>
            </w:tcBorders>
          </w:tcPr>
          <w:p w14:paraId="78F3F7D1" w14:textId="197AAA21" w:rsidR="00612ACF" w:rsidRPr="00AC7F3D" w:rsidRDefault="00612ACF" w:rsidP="00D358CE">
            <w:pPr>
              <w:jc w:val="both"/>
              <w:rPr>
                <w:rFonts w:ascii="Arial" w:hAnsi="Arial" w:cs="Arial"/>
                <w:i/>
                <w:shd w:val="clear" w:color="auto" w:fill="FFFFFF"/>
                <w:lang w:eastAsia="en-AU"/>
              </w:rPr>
            </w:pPr>
            <w:r w:rsidRPr="00AC7F3D">
              <w:rPr>
                <w:rFonts w:ascii="Arial" w:hAnsi="Arial" w:cs="Arial"/>
                <w:i/>
                <w:shd w:val="clear" w:color="auto" w:fill="FFFFFF"/>
                <w:lang w:eastAsia="en-AU"/>
              </w:rPr>
              <w:t>Waste</w:t>
            </w:r>
          </w:p>
        </w:tc>
        <w:tc>
          <w:tcPr>
            <w:tcW w:w="5907" w:type="dxa"/>
            <w:tcBorders>
              <w:left w:val="single" w:sz="4" w:space="0" w:color="auto"/>
            </w:tcBorders>
          </w:tcPr>
          <w:p w14:paraId="5010C799" w14:textId="77777777" w:rsidR="00DF3780" w:rsidRDefault="00612ACF" w:rsidP="00F65088">
            <w:pPr>
              <w:jc w:val="both"/>
              <w:rPr>
                <w:rFonts w:ascii="Arial" w:hAnsi="Arial" w:cs="Arial"/>
                <w:shd w:val="clear" w:color="auto" w:fill="FFFFFF"/>
                <w:lang w:eastAsia="en-AU"/>
              </w:rPr>
            </w:pPr>
            <w:r w:rsidRPr="00AC7F3D">
              <w:rPr>
                <w:rFonts w:ascii="Arial" w:hAnsi="Arial" w:cs="Arial"/>
                <w:shd w:val="clear" w:color="auto" w:fill="FFFFFF"/>
                <w:lang w:eastAsia="en-AU"/>
              </w:rPr>
              <w:t>Waste generated through the construction phase will be removed from the site and either recycled</w:t>
            </w:r>
            <w:r w:rsidR="00A04FBA" w:rsidRPr="00AC7F3D">
              <w:rPr>
                <w:rFonts w:ascii="Arial" w:hAnsi="Arial" w:cs="Arial"/>
                <w:shd w:val="clear" w:color="auto" w:fill="FFFFFF"/>
                <w:lang w:eastAsia="en-AU"/>
              </w:rPr>
              <w:t>,</w:t>
            </w:r>
            <w:r w:rsidRPr="00AC7F3D">
              <w:rPr>
                <w:rFonts w:ascii="Arial" w:hAnsi="Arial" w:cs="Arial"/>
                <w:shd w:val="clear" w:color="auto" w:fill="FFFFFF"/>
                <w:lang w:eastAsia="en-AU"/>
              </w:rPr>
              <w:t xml:space="preserve"> or disposed of </w:t>
            </w:r>
            <w:r w:rsidR="00A04FBA" w:rsidRPr="00AC7F3D">
              <w:rPr>
                <w:rFonts w:ascii="Arial" w:hAnsi="Arial" w:cs="Arial"/>
                <w:shd w:val="clear" w:color="auto" w:fill="FFFFFF"/>
                <w:lang w:eastAsia="en-AU"/>
              </w:rPr>
              <w:t>resource recovery or waste management</w:t>
            </w:r>
            <w:r w:rsidRPr="00AC7F3D">
              <w:rPr>
                <w:rFonts w:ascii="Arial" w:hAnsi="Arial" w:cs="Arial"/>
                <w:shd w:val="clear" w:color="auto" w:fill="FFFFFF"/>
                <w:lang w:eastAsia="en-AU"/>
              </w:rPr>
              <w:t xml:space="preserve"> facility</w:t>
            </w:r>
            <w:r w:rsidR="00A04FBA" w:rsidRPr="00AC7F3D">
              <w:rPr>
                <w:rFonts w:ascii="Arial" w:hAnsi="Arial" w:cs="Arial"/>
                <w:shd w:val="clear" w:color="auto" w:fill="FFFFFF"/>
                <w:lang w:eastAsia="en-AU"/>
              </w:rPr>
              <w:t>.</w:t>
            </w:r>
            <w:r w:rsidRPr="00AC7F3D">
              <w:rPr>
                <w:rFonts w:ascii="Arial" w:hAnsi="Arial" w:cs="Arial"/>
                <w:shd w:val="clear" w:color="auto" w:fill="FFFFFF"/>
                <w:lang w:eastAsia="en-AU"/>
              </w:rPr>
              <w:t xml:space="preserve"> </w:t>
            </w:r>
          </w:p>
          <w:p w14:paraId="5B8E28A7" w14:textId="77777777" w:rsidR="00DF3780" w:rsidRDefault="00DF3780" w:rsidP="00F65088">
            <w:pPr>
              <w:jc w:val="both"/>
              <w:rPr>
                <w:rFonts w:ascii="Arial" w:hAnsi="Arial" w:cs="Arial"/>
                <w:shd w:val="clear" w:color="auto" w:fill="FFFFFF"/>
                <w:lang w:eastAsia="en-AU"/>
              </w:rPr>
            </w:pPr>
          </w:p>
          <w:p w14:paraId="51180464" w14:textId="72E06D68" w:rsidR="00F84C2E" w:rsidRPr="00AC7F3D" w:rsidRDefault="00A04FBA" w:rsidP="00F65088">
            <w:pPr>
              <w:jc w:val="both"/>
              <w:rPr>
                <w:rFonts w:ascii="Arial" w:hAnsi="Arial" w:cs="Arial"/>
                <w:shd w:val="clear" w:color="auto" w:fill="FFFFFF"/>
                <w:lang w:eastAsia="en-AU"/>
              </w:rPr>
            </w:pPr>
            <w:r w:rsidRPr="00AC7F3D">
              <w:rPr>
                <w:rFonts w:ascii="Arial" w:hAnsi="Arial" w:cs="Arial"/>
                <w:shd w:val="clear" w:color="auto" w:fill="FFFFFF"/>
                <w:lang w:eastAsia="en-AU"/>
              </w:rPr>
              <w:t xml:space="preserve">Murrumbidgee Council has previously had issues with large volumes of waste from solar farms being deposited in local landfills with limited </w:t>
            </w:r>
            <w:r w:rsidR="00DF3780">
              <w:rPr>
                <w:rFonts w:ascii="Arial" w:hAnsi="Arial" w:cs="Arial"/>
                <w:shd w:val="clear" w:color="auto" w:fill="FFFFFF"/>
                <w:lang w:eastAsia="en-AU"/>
              </w:rPr>
              <w:t>capacity and will not accept construction waste from the development.</w:t>
            </w:r>
          </w:p>
          <w:p w14:paraId="0A4B130C" w14:textId="77777777" w:rsidR="00F71BF1" w:rsidRDefault="00F71BF1" w:rsidP="00F65088">
            <w:pPr>
              <w:jc w:val="both"/>
              <w:rPr>
                <w:rFonts w:ascii="Arial" w:hAnsi="Arial" w:cs="Arial"/>
                <w:shd w:val="clear" w:color="auto" w:fill="FFFFFF"/>
                <w:lang w:eastAsia="en-AU"/>
              </w:rPr>
            </w:pPr>
          </w:p>
          <w:p w14:paraId="19DFA723" w14:textId="2EA4FB57" w:rsidR="00612ACF" w:rsidRPr="00AC7F3D" w:rsidRDefault="00C502DE" w:rsidP="00F65088">
            <w:pPr>
              <w:jc w:val="both"/>
              <w:rPr>
                <w:rFonts w:ascii="Arial" w:hAnsi="Arial" w:cs="Arial"/>
                <w:shd w:val="clear" w:color="auto" w:fill="FFFFFF"/>
                <w:lang w:eastAsia="en-AU"/>
              </w:rPr>
            </w:pPr>
            <w:r w:rsidRPr="00AC7F3D">
              <w:rPr>
                <w:rFonts w:ascii="Arial" w:hAnsi="Arial" w:cs="Arial"/>
                <w:shd w:val="clear" w:color="auto" w:fill="FFFFFF"/>
                <w:lang w:eastAsia="en-AU"/>
              </w:rPr>
              <w:t>The ongoing</w:t>
            </w:r>
            <w:r w:rsidR="00612ACF" w:rsidRPr="00AC7F3D">
              <w:rPr>
                <w:rFonts w:ascii="Arial" w:hAnsi="Arial" w:cs="Arial"/>
                <w:shd w:val="clear" w:color="auto" w:fill="FFFFFF"/>
                <w:lang w:eastAsia="en-AU"/>
              </w:rPr>
              <w:t xml:space="preserve"> operation of the solar farm is </w:t>
            </w:r>
            <w:r w:rsidR="00A04FBA" w:rsidRPr="00AC7F3D">
              <w:rPr>
                <w:rFonts w:ascii="Arial" w:hAnsi="Arial" w:cs="Arial"/>
                <w:shd w:val="clear" w:color="auto" w:fill="FFFFFF"/>
                <w:lang w:eastAsia="en-AU"/>
              </w:rPr>
              <w:t xml:space="preserve">not likely to result in waste </w:t>
            </w:r>
            <w:r w:rsidRPr="00AC7F3D">
              <w:rPr>
                <w:rFonts w:ascii="Arial" w:hAnsi="Arial" w:cs="Arial"/>
                <w:shd w:val="clear" w:color="auto" w:fill="FFFFFF"/>
                <w:lang w:eastAsia="en-AU"/>
              </w:rPr>
              <w:t>generation and</w:t>
            </w:r>
            <w:r w:rsidR="00A04FBA" w:rsidRPr="00AC7F3D">
              <w:rPr>
                <w:rFonts w:ascii="Arial" w:hAnsi="Arial" w:cs="Arial"/>
                <w:shd w:val="clear" w:color="auto" w:fill="FFFFFF"/>
                <w:lang w:eastAsia="en-AU"/>
              </w:rPr>
              <w:t xml:space="preserve"> at the </w:t>
            </w:r>
            <w:r w:rsidR="00DE3600" w:rsidRPr="00AC7F3D">
              <w:rPr>
                <w:rFonts w:ascii="Arial" w:hAnsi="Arial" w:cs="Arial"/>
                <w:shd w:val="clear" w:color="auto" w:fill="FFFFFF"/>
                <w:lang w:eastAsia="en-AU"/>
              </w:rPr>
              <w:t>end of life,</w:t>
            </w:r>
            <w:r w:rsidR="00612ACF" w:rsidRPr="00AC7F3D">
              <w:rPr>
                <w:rFonts w:ascii="Arial" w:hAnsi="Arial" w:cs="Arial"/>
                <w:shd w:val="clear" w:color="auto" w:fill="FFFFFF"/>
                <w:lang w:eastAsia="en-AU"/>
              </w:rPr>
              <w:t xml:space="preserve"> the </w:t>
            </w:r>
            <w:r w:rsidR="00DE3600" w:rsidRPr="00AC7F3D">
              <w:rPr>
                <w:rFonts w:ascii="Arial" w:hAnsi="Arial" w:cs="Arial"/>
                <w:shd w:val="clear" w:color="auto" w:fill="FFFFFF"/>
                <w:lang w:eastAsia="en-AU"/>
              </w:rPr>
              <w:t>development</w:t>
            </w:r>
            <w:r w:rsidR="00612ACF" w:rsidRPr="00AC7F3D">
              <w:rPr>
                <w:rFonts w:ascii="Arial" w:hAnsi="Arial" w:cs="Arial"/>
                <w:shd w:val="clear" w:color="auto" w:fill="FFFFFF"/>
                <w:lang w:eastAsia="en-AU"/>
              </w:rPr>
              <w:t xml:space="preserve"> will be decommissioned and all infrastructure removed from the site</w:t>
            </w:r>
            <w:r w:rsidR="00A04FBA" w:rsidRPr="00AC7F3D">
              <w:rPr>
                <w:rFonts w:ascii="Arial" w:hAnsi="Arial" w:cs="Arial"/>
                <w:shd w:val="clear" w:color="auto" w:fill="FFFFFF"/>
                <w:lang w:eastAsia="en-AU"/>
              </w:rPr>
              <w:t xml:space="preserve"> and where possible recycled or reused</w:t>
            </w:r>
            <w:r w:rsidR="00612ACF" w:rsidRPr="00AC7F3D">
              <w:rPr>
                <w:rFonts w:ascii="Arial" w:hAnsi="Arial" w:cs="Arial"/>
                <w:shd w:val="clear" w:color="auto" w:fill="FFFFFF"/>
                <w:lang w:eastAsia="en-AU"/>
              </w:rPr>
              <w:t xml:space="preserve">. </w:t>
            </w:r>
          </w:p>
          <w:p w14:paraId="7D572779" w14:textId="77777777" w:rsidR="00F65088" w:rsidRPr="00AC7F3D" w:rsidRDefault="00F65088" w:rsidP="00F65088">
            <w:pPr>
              <w:jc w:val="both"/>
              <w:rPr>
                <w:rFonts w:ascii="Arial" w:hAnsi="Arial" w:cs="Arial"/>
                <w:shd w:val="clear" w:color="auto" w:fill="FFFFFF"/>
                <w:lang w:eastAsia="en-AU"/>
              </w:rPr>
            </w:pPr>
          </w:p>
          <w:p w14:paraId="0AFFAE83" w14:textId="48A7D77F" w:rsidR="00F65088" w:rsidRPr="002E7E70" w:rsidRDefault="00F65088" w:rsidP="00F65088">
            <w:pPr>
              <w:jc w:val="both"/>
              <w:rPr>
                <w:rFonts w:ascii="Arial" w:hAnsi="Arial" w:cs="Arial"/>
              </w:rPr>
            </w:pPr>
            <w:r w:rsidRPr="00077F5E">
              <w:rPr>
                <w:rFonts w:ascii="Arial" w:hAnsi="Arial" w:cs="Arial"/>
              </w:rPr>
              <w:t>Appropriate conditions have been included within the recommended c</w:t>
            </w:r>
            <w:r w:rsidR="00AD35C5" w:rsidRPr="00077F5E">
              <w:rPr>
                <w:rFonts w:ascii="Arial" w:hAnsi="Arial" w:cs="Arial"/>
              </w:rPr>
              <w:t>onditions of consent (see 17 and 26</w:t>
            </w:r>
            <w:r w:rsidR="002E7E70" w:rsidRPr="00077F5E">
              <w:rPr>
                <w:rFonts w:ascii="Arial" w:hAnsi="Arial" w:cs="Arial"/>
              </w:rPr>
              <w:t xml:space="preserve"> Schedule 2</w:t>
            </w:r>
            <w:r w:rsidRPr="00077F5E">
              <w:rPr>
                <w:rFonts w:ascii="Arial" w:hAnsi="Arial" w:cs="Arial"/>
              </w:rPr>
              <w:t>).</w:t>
            </w:r>
          </w:p>
          <w:p w14:paraId="4276FBBF" w14:textId="7A398065" w:rsidR="00F65088" w:rsidRPr="00AC7F3D" w:rsidRDefault="00F65088" w:rsidP="00F65088">
            <w:pPr>
              <w:jc w:val="both"/>
              <w:rPr>
                <w:rFonts w:ascii="Arial" w:hAnsi="Arial" w:cs="Arial"/>
                <w:shd w:val="clear" w:color="auto" w:fill="FFFFFF"/>
                <w:lang w:eastAsia="en-AU"/>
              </w:rPr>
            </w:pPr>
          </w:p>
        </w:tc>
      </w:tr>
      <w:tr w:rsidR="00C47EB2" w:rsidRPr="00AC7F3D" w14:paraId="5B1CF605" w14:textId="77777777" w:rsidTr="00077F5E">
        <w:tc>
          <w:tcPr>
            <w:tcW w:w="1843" w:type="dxa"/>
            <w:tcBorders>
              <w:right w:val="single" w:sz="4" w:space="0" w:color="auto"/>
            </w:tcBorders>
          </w:tcPr>
          <w:p w14:paraId="5C4D1784" w14:textId="300E00E6" w:rsidR="00C47EB2" w:rsidRPr="00AC7F3D" w:rsidRDefault="00A672C0" w:rsidP="00D358CE">
            <w:pPr>
              <w:jc w:val="both"/>
              <w:rPr>
                <w:rFonts w:ascii="Arial" w:hAnsi="Arial" w:cs="Arial"/>
                <w:i/>
                <w:shd w:val="clear" w:color="auto" w:fill="FFFFFF"/>
                <w:lang w:eastAsia="en-AU"/>
              </w:rPr>
            </w:pPr>
            <w:r w:rsidRPr="00AC7F3D">
              <w:rPr>
                <w:rFonts w:ascii="Arial" w:hAnsi="Arial" w:cs="Arial"/>
                <w:i/>
                <w:shd w:val="clear" w:color="auto" w:fill="FFFFFF"/>
                <w:lang w:eastAsia="en-AU"/>
              </w:rPr>
              <w:lastRenderedPageBreak/>
              <w:t>Natural hazards</w:t>
            </w:r>
          </w:p>
        </w:tc>
        <w:tc>
          <w:tcPr>
            <w:tcW w:w="5907" w:type="dxa"/>
            <w:tcBorders>
              <w:left w:val="single" w:sz="4" w:space="0" w:color="auto"/>
            </w:tcBorders>
          </w:tcPr>
          <w:p w14:paraId="7DAF39BE" w14:textId="77777777" w:rsidR="00820952" w:rsidRDefault="00820952" w:rsidP="00DD7650">
            <w:pPr>
              <w:jc w:val="both"/>
              <w:rPr>
                <w:rFonts w:ascii="Arial" w:hAnsi="Arial" w:cs="Arial"/>
                <w:color w:val="000000"/>
                <w:shd w:val="clear" w:color="auto" w:fill="FFFFFF"/>
                <w:lang w:eastAsia="en-AU"/>
              </w:rPr>
            </w:pPr>
            <w:r w:rsidRPr="00EF65B4">
              <w:rPr>
                <w:rFonts w:ascii="Arial" w:hAnsi="Arial" w:cs="Arial"/>
              </w:rPr>
              <w:t xml:space="preserve">The subject site is not prone to natural hazards such as tidal inundation, subsidence, slip, </w:t>
            </w:r>
            <w:r>
              <w:rPr>
                <w:rFonts w:ascii="Arial" w:hAnsi="Arial" w:cs="Arial"/>
              </w:rPr>
              <w:t xml:space="preserve">mass movement, flooding nor </w:t>
            </w:r>
            <w:r w:rsidRPr="00EF65B4">
              <w:rPr>
                <w:rFonts w:ascii="Arial" w:hAnsi="Arial" w:cs="Arial"/>
              </w:rPr>
              <w:t>is</w:t>
            </w:r>
            <w:r>
              <w:rPr>
                <w:rFonts w:ascii="Arial" w:hAnsi="Arial" w:cs="Arial"/>
              </w:rPr>
              <w:t xml:space="preserve"> it</w:t>
            </w:r>
            <w:r w:rsidRPr="00EF65B4">
              <w:rPr>
                <w:rFonts w:ascii="Arial" w:hAnsi="Arial" w:cs="Arial"/>
              </w:rPr>
              <w:t xml:space="preserve"> mapped as being bushfire prone land.</w:t>
            </w:r>
          </w:p>
          <w:p w14:paraId="249D960C" w14:textId="77777777" w:rsidR="00820952" w:rsidRDefault="00820952" w:rsidP="00DD7650">
            <w:pPr>
              <w:jc w:val="both"/>
              <w:rPr>
                <w:rFonts w:ascii="Arial" w:hAnsi="Arial" w:cs="Arial"/>
                <w:color w:val="000000"/>
                <w:shd w:val="clear" w:color="auto" w:fill="FFFFFF"/>
                <w:lang w:eastAsia="en-AU"/>
              </w:rPr>
            </w:pPr>
          </w:p>
          <w:p w14:paraId="6E512DDA" w14:textId="1B2260D5" w:rsidR="00820952" w:rsidRDefault="00820952" w:rsidP="00DD7650">
            <w:pPr>
              <w:jc w:val="both"/>
              <w:rPr>
                <w:rFonts w:ascii="Arial" w:hAnsi="Arial" w:cs="Arial"/>
                <w:color w:val="000000"/>
                <w:shd w:val="clear" w:color="auto" w:fill="FFFFFF"/>
                <w:lang w:eastAsia="en-AU"/>
              </w:rPr>
            </w:pPr>
            <w:r>
              <w:rPr>
                <w:rFonts w:ascii="Arial" w:hAnsi="Arial" w:cs="Arial"/>
                <w:color w:val="000000"/>
                <w:shd w:val="clear" w:color="auto" w:fill="FFFFFF"/>
                <w:lang w:eastAsia="en-AU"/>
              </w:rPr>
              <w:t>Despite the land not being mapped as being bushfire prone land, all land is still subject to a level of bushfire risk.</w:t>
            </w:r>
          </w:p>
          <w:p w14:paraId="10E994D0" w14:textId="254A36D0" w:rsidR="00DF3780" w:rsidRDefault="00DF3780" w:rsidP="00DD7650">
            <w:pPr>
              <w:jc w:val="both"/>
              <w:rPr>
                <w:rFonts w:ascii="Arial" w:hAnsi="Arial" w:cs="Arial"/>
                <w:color w:val="000000"/>
                <w:shd w:val="clear" w:color="auto" w:fill="FFFFFF"/>
                <w:lang w:eastAsia="en-AU"/>
              </w:rPr>
            </w:pPr>
          </w:p>
          <w:p w14:paraId="2B259AC9" w14:textId="0B2D574A" w:rsidR="00DF3780" w:rsidRPr="002D41ED" w:rsidRDefault="00DF3780" w:rsidP="00DD7650">
            <w:pPr>
              <w:jc w:val="both"/>
              <w:rPr>
                <w:rFonts w:ascii="Arial" w:hAnsi="Arial" w:cs="Arial"/>
                <w:color w:val="000000"/>
                <w:shd w:val="clear" w:color="auto" w:fill="FFFFFF"/>
                <w:lang w:eastAsia="en-AU"/>
              </w:rPr>
            </w:pPr>
            <w:r w:rsidRPr="002D41ED">
              <w:rPr>
                <w:rFonts w:ascii="Arial" w:hAnsi="Arial" w:cs="Arial"/>
                <w:color w:val="000000"/>
                <w:shd w:val="clear" w:color="auto" w:fill="FFFFFF"/>
                <w:lang w:eastAsia="en-AU"/>
              </w:rPr>
              <w:t xml:space="preserve">The applicant </w:t>
            </w:r>
            <w:r w:rsidR="002D41ED" w:rsidRPr="002D41ED">
              <w:rPr>
                <w:rFonts w:ascii="Arial" w:hAnsi="Arial" w:cs="Arial"/>
                <w:color w:val="000000"/>
                <w:shd w:val="clear" w:color="auto" w:fill="FFFFFF"/>
                <w:lang w:eastAsia="en-AU"/>
              </w:rPr>
              <w:t xml:space="preserve">in their Statement of Environmental Effects </w:t>
            </w:r>
            <w:r w:rsidRPr="002D41ED">
              <w:rPr>
                <w:rFonts w:ascii="Arial" w:hAnsi="Arial" w:cs="Arial"/>
                <w:color w:val="000000"/>
                <w:shd w:val="clear" w:color="auto" w:fill="FFFFFF"/>
                <w:lang w:eastAsia="en-AU"/>
              </w:rPr>
              <w:t xml:space="preserve">has undertaken a bushfire risk assessment </w:t>
            </w:r>
            <w:r w:rsidR="002D41ED" w:rsidRPr="002D41ED">
              <w:rPr>
                <w:rFonts w:ascii="Arial" w:hAnsi="Arial" w:cs="Arial"/>
                <w:color w:val="000000"/>
                <w:shd w:val="clear" w:color="auto" w:fill="FFFFFF"/>
                <w:lang w:eastAsia="en-AU"/>
              </w:rPr>
              <w:t>addressing the relevant provisions</w:t>
            </w:r>
            <w:r w:rsidRPr="002D41ED">
              <w:rPr>
                <w:rFonts w:ascii="Arial" w:hAnsi="Arial" w:cs="Arial"/>
                <w:color w:val="000000"/>
                <w:shd w:val="clear" w:color="auto" w:fill="FFFFFF"/>
                <w:lang w:eastAsia="en-AU"/>
              </w:rPr>
              <w:t xml:space="preserve"> the NSW Rural Fire Service</w:t>
            </w:r>
            <w:r w:rsidRPr="002D41ED">
              <w:rPr>
                <w:rFonts w:ascii="Arial" w:hAnsi="Arial" w:cs="Arial"/>
                <w:i/>
                <w:color w:val="000000"/>
                <w:shd w:val="clear" w:color="auto" w:fill="FFFFFF"/>
                <w:lang w:eastAsia="en-AU"/>
              </w:rPr>
              <w:t xml:space="preserve"> Planning for Bush Fire Protection Guidelines (2019)</w:t>
            </w:r>
            <w:r w:rsidR="002D41ED" w:rsidRPr="002D41ED">
              <w:rPr>
                <w:rFonts w:ascii="Arial" w:hAnsi="Arial" w:cs="Arial"/>
                <w:color w:val="000000"/>
                <w:shd w:val="clear" w:color="auto" w:fill="FFFFFF"/>
                <w:lang w:eastAsia="en-AU"/>
              </w:rPr>
              <w:t xml:space="preserve">, which incorporates a </w:t>
            </w:r>
            <w:r w:rsidRPr="002D41ED">
              <w:rPr>
                <w:rFonts w:ascii="Arial" w:hAnsi="Arial" w:cs="Arial"/>
                <w:color w:val="000000"/>
                <w:shd w:val="clear" w:color="auto" w:fill="FFFFFF"/>
                <w:lang w:eastAsia="en-AU"/>
              </w:rPr>
              <w:t>Bush Fire Emergency Management and Operations Plan (BFEMOP) submitted with the development application.</w:t>
            </w:r>
          </w:p>
          <w:p w14:paraId="1E9784DD" w14:textId="77777777" w:rsidR="00DF3780" w:rsidRDefault="00DF3780" w:rsidP="00DD7650">
            <w:pPr>
              <w:jc w:val="both"/>
              <w:rPr>
                <w:rFonts w:ascii="Arial" w:hAnsi="Arial" w:cs="Arial"/>
                <w:color w:val="000000"/>
                <w:shd w:val="clear" w:color="auto" w:fill="FFFFFF"/>
                <w:lang w:eastAsia="en-AU"/>
              </w:rPr>
            </w:pPr>
          </w:p>
          <w:p w14:paraId="56F49D03" w14:textId="4ED2B269" w:rsidR="00DF3780" w:rsidRDefault="002D41ED" w:rsidP="00DF3780">
            <w:pPr>
              <w:jc w:val="both"/>
              <w:rPr>
                <w:rFonts w:ascii="Arial" w:hAnsi="Arial" w:cs="Arial"/>
                <w:color w:val="000000"/>
                <w:shd w:val="clear" w:color="auto" w:fill="FFFFFF"/>
                <w:lang w:eastAsia="en-AU"/>
              </w:rPr>
            </w:pPr>
            <w:r>
              <w:rPr>
                <w:rFonts w:ascii="Arial" w:hAnsi="Arial" w:cs="Arial"/>
                <w:color w:val="000000"/>
                <w:shd w:val="clear" w:color="auto" w:fill="FFFFFF"/>
                <w:lang w:eastAsia="en-AU"/>
              </w:rPr>
              <w:t xml:space="preserve">While the approach taken by the applicant are satisfactory, </w:t>
            </w:r>
            <w:r w:rsidR="00DF3780">
              <w:rPr>
                <w:rFonts w:ascii="Arial" w:hAnsi="Arial" w:cs="Arial"/>
                <w:color w:val="000000"/>
                <w:shd w:val="clear" w:color="auto" w:fill="FFFFFF"/>
                <w:lang w:eastAsia="en-AU"/>
              </w:rPr>
              <w:t>Council has recently reviewed its approach to the assessment of solar farms in order to address the general concerns raised by the local Rural Fire Brigades and used guidelines from the Victorian Country Fire Association in terms of onsite facilities to aid in fire-fighting. This has resulted in the development of a condition of consent to be imposed on solar farm developments</w:t>
            </w:r>
            <w:r>
              <w:rPr>
                <w:rFonts w:ascii="Arial" w:hAnsi="Arial" w:cs="Arial"/>
                <w:color w:val="000000"/>
                <w:shd w:val="clear" w:color="auto" w:fill="FFFFFF"/>
                <w:lang w:eastAsia="en-AU"/>
              </w:rPr>
              <w:t>.</w:t>
            </w:r>
          </w:p>
          <w:p w14:paraId="454732B3" w14:textId="77777777" w:rsidR="00DF3780" w:rsidRDefault="00DF3780" w:rsidP="00DF3780">
            <w:pPr>
              <w:jc w:val="both"/>
              <w:rPr>
                <w:rFonts w:ascii="Arial" w:hAnsi="Arial" w:cs="Arial"/>
                <w:color w:val="000000"/>
                <w:shd w:val="clear" w:color="auto" w:fill="FFFFFF"/>
                <w:lang w:eastAsia="en-AU"/>
              </w:rPr>
            </w:pPr>
          </w:p>
          <w:p w14:paraId="1FAB0F0D" w14:textId="4FA42A83" w:rsidR="00820952" w:rsidRDefault="00077F5E" w:rsidP="00DD7650">
            <w:pPr>
              <w:jc w:val="both"/>
              <w:rPr>
                <w:rFonts w:ascii="Arial" w:hAnsi="Arial" w:cs="Arial"/>
                <w:color w:val="000000"/>
                <w:shd w:val="clear" w:color="auto" w:fill="FFFFFF"/>
                <w:lang w:eastAsia="en-AU"/>
              </w:rPr>
            </w:pPr>
            <w:r w:rsidRPr="00077F5E">
              <w:rPr>
                <w:rFonts w:ascii="Arial" w:hAnsi="Arial" w:cs="Arial"/>
              </w:rPr>
              <w:t>(See conditions 28c and 30</w:t>
            </w:r>
            <w:r w:rsidR="00DF3780" w:rsidRPr="00077F5E">
              <w:rPr>
                <w:rFonts w:ascii="Arial" w:hAnsi="Arial" w:cs="Arial"/>
              </w:rPr>
              <w:t xml:space="preserve"> of Schedule 2)</w:t>
            </w:r>
          </w:p>
          <w:p w14:paraId="148C0809" w14:textId="0F6E8BD0" w:rsidR="006A2716" w:rsidRPr="00AC7F3D" w:rsidRDefault="006A2716" w:rsidP="00056AF8">
            <w:pPr>
              <w:jc w:val="both"/>
              <w:rPr>
                <w:rFonts w:ascii="Arial" w:hAnsi="Arial" w:cs="Arial"/>
                <w:color w:val="000000"/>
                <w:shd w:val="clear" w:color="auto" w:fill="FFFFFF"/>
                <w:lang w:eastAsia="en-AU"/>
              </w:rPr>
            </w:pPr>
          </w:p>
        </w:tc>
      </w:tr>
      <w:tr w:rsidR="00C35287" w:rsidRPr="00AC7F3D" w14:paraId="1555295C" w14:textId="77777777" w:rsidTr="00077F5E">
        <w:tc>
          <w:tcPr>
            <w:tcW w:w="1843" w:type="dxa"/>
            <w:tcBorders>
              <w:right w:val="single" w:sz="4" w:space="0" w:color="auto"/>
            </w:tcBorders>
          </w:tcPr>
          <w:p w14:paraId="4F085CEF" w14:textId="1F99E27E" w:rsidR="00C35287" w:rsidRPr="00AC7F3D" w:rsidRDefault="00057DE9" w:rsidP="00D358CE">
            <w:pPr>
              <w:jc w:val="both"/>
              <w:rPr>
                <w:rFonts w:ascii="Arial" w:hAnsi="Arial" w:cs="Arial"/>
                <w:i/>
                <w:shd w:val="clear" w:color="auto" w:fill="FFFFFF"/>
                <w:lang w:eastAsia="en-AU"/>
              </w:rPr>
            </w:pPr>
            <w:r w:rsidRPr="00AC7F3D">
              <w:rPr>
                <w:rFonts w:ascii="Arial" w:hAnsi="Arial" w:cs="Arial"/>
                <w:i/>
                <w:shd w:val="clear" w:color="auto" w:fill="FFFFFF"/>
                <w:lang w:eastAsia="en-AU"/>
              </w:rPr>
              <w:t>Technological h</w:t>
            </w:r>
            <w:r w:rsidR="00C35287" w:rsidRPr="00AC7F3D">
              <w:rPr>
                <w:rFonts w:ascii="Arial" w:hAnsi="Arial" w:cs="Arial"/>
                <w:i/>
                <w:shd w:val="clear" w:color="auto" w:fill="FFFFFF"/>
                <w:lang w:eastAsia="en-AU"/>
              </w:rPr>
              <w:t>azards</w:t>
            </w:r>
          </w:p>
        </w:tc>
        <w:tc>
          <w:tcPr>
            <w:tcW w:w="5907" w:type="dxa"/>
            <w:tcBorders>
              <w:left w:val="single" w:sz="4" w:space="0" w:color="auto"/>
            </w:tcBorders>
          </w:tcPr>
          <w:p w14:paraId="1F2F3521" w14:textId="77777777" w:rsidR="001E40CE" w:rsidRPr="00077F5E" w:rsidRDefault="00DD7650" w:rsidP="00F84C2E">
            <w:pPr>
              <w:jc w:val="both"/>
              <w:rPr>
                <w:rFonts w:ascii="Arial" w:hAnsi="Arial" w:cs="Arial"/>
                <w:color w:val="000000"/>
                <w:shd w:val="clear" w:color="auto" w:fill="FFFFFF"/>
                <w:lang w:eastAsia="en-AU"/>
              </w:rPr>
            </w:pPr>
            <w:r w:rsidRPr="00077F5E">
              <w:rPr>
                <w:rFonts w:ascii="Arial" w:hAnsi="Arial" w:cs="Arial"/>
                <w:color w:val="000000"/>
                <w:shd w:val="clear" w:color="auto" w:fill="FFFFFF"/>
                <w:lang w:eastAsia="en-AU"/>
              </w:rPr>
              <w:t>The development is subject to technological hazar</w:t>
            </w:r>
            <w:r w:rsidR="00612ACF" w:rsidRPr="00077F5E">
              <w:rPr>
                <w:rFonts w:ascii="Arial" w:hAnsi="Arial" w:cs="Arial"/>
                <w:color w:val="000000"/>
                <w:shd w:val="clear" w:color="auto" w:fill="FFFFFF"/>
                <w:lang w:eastAsia="en-AU"/>
              </w:rPr>
              <w:t>ds associated with solar panels however</w:t>
            </w:r>
            <w:r w:rsidR="00F84C2E" w:rsidRPr="00077F5E">
              <w:rPr>
                <w:rFonts w:ascii="Arial" w:hAnsi="Arial" w:cs="Arial"/>
                <w:color w:val="000000"/>
                <w:shd w:val="clear" w:color="auto" w:fill="FFFFFF"/>
                <w:lang w:eastAsia="en-AU"/>
              </w:rPr>
              <w:t>,</w:t>
            </w:r>
            <w:r w:rsidR="00612ACF" w:rsidRPr="00077F5E">
              <w:rPr>
                <w:rFonts w:ascii="Arial" w:hAnsi="Arial" w:cs="Arial"/>
                <w:color w:val="000000"/>
                <w:shd w:val="clear" w:color="auto" w:fill="FFFFFF"/>
                <w:lang w:eastAsia="en-AU"/>
              </w:rPr>
              <w:t xml:space="preserve"> the risks are considered to be low. </w:t>
            </w:r>
          </w:p>
          <w:p w14:paraId="0EE22940" w14:textId="52049D7C" w:rsidR="006A2716" w:rsidRPr="00AC7F3D" w:rsidRDefault="006A2716" w:rsidP="00077F5E">
            <w:pPr>
              <w:jc w:val="both"/>
              <w:rPr>
                <w:rFonts w:ascii="Arial" w:hAnsi="Arial" w:cs="Arial"/>
                <w:color w:val="000000"/>
                <w:shd w:val="clear" w:color="auto" w:fill="FFFFFF"/>
                <w:lang w:eastAsia="en-AU"/>
              </w:rPr>
            </w:pPr>
          </w:p>
        </w:tc>
      </w:tr>
      <w:tr w:rsidR="00C47EB2" w:rsidRPr="00AC7F3D" w14:paraId="01719711" w14:textId="77777777" w:rsidTr="00077F5E">
        <w:tc>
          <w:tcPr>
            <w:tcW w:w="1843" w:type="dxa"/>
            <w:tcBorders>
              <w:right w:val="single" w:sz="4" w:space="0" w:color="auto"/>
            </w:tcBorders>
          </w:tcPr>
          <w:p w14:paraId="0AE19077" w14:textId="453C5DB2" w:rsidR="00C47EB2" w:rsidRPr="00AC7F3D" w:rsidRDefault="00C35287" w:rsidP="00D358CE">
            <w:pPr>
              <w:jc w:val="both"/>
              <w:rPr>
                <w:rFonts w:ascii="Arial" w:hAnsi="Arial" w:cs="Arial"/>
                <w:i/>
                <w:shd w:val="clear" w:color="auto" w:fill="FFFFFF"/>
                <w:lang w:eastAsia="en-AU"/>
              </w:rPr>
            </w:pPr>
            <w:r w:rsidRPr="00AC7F3D">
              <w:rPr>
                <w:rFonts w:ascii="Arial" w:hAnsi="Arial" w:cs="Arial"/>
                <w:i/>
                <w:shd w:val="clear" w:color="auto" w:fill="FFFFFF"/>
                <w:lang w:eastAsia="en-AU"/>
              </w:rPr>
              <w:t>Safety, security and crime prevention</w:t>
            </w:r>
          </w:p>
        </w:tc>
        <w:tc>
          <w:tcPr>
            <w:tcW w:w="5907" w:type="dxa"/>
            <w:tcBorders>
              <w:left w:val="single" w:sz="4" w:space="0" w:color="auto"/>
            </w:tcBorders>
          </w:tcPr>
          <w:p w14:paraId="0E65D74A" w14:textId="77777777" w:rsidR="001E40CE" w:rsidRDefault="00056AF8" w:rsidP="005F4152">
            <w:pPr>
              <w:jc w:val="both"/>
              <w:rPr>
                <w:rFonts w:ascii="Arial" w:hAnsi="Arial" w:cs="Arial"/>
                <w:shd w:val="clear" w:color="auto" w:fill="FFFFFF"/>
                <w:lang w:eastAsia="en-AU"/>
              </w:rPr>
            </w:pPr>
            <w:r w:rsidRPr="00AC7F3D">
              <w:rPr>
                <w:rFonts w:ascii="Arial" w:hAnsi="Arial" w:cs="Arial"/>
                <w:shd w:val="clear" w:color="auto" w:fill="FFFFFF"/>
                <w:lang w:eastAsia="en-AU"/>
              </w:rPr>
              <w:t xml:space="preserve">The development </w:t>
            </w:r>
            <w:r w:rsidR="00C35287" w:rsidRPr="00AC7F3D">
              <w:rPr>
                <w:rFonts w:ascii="Arial" w:hAnsi="Arial" w:cs="Arial"/>
                <w:shd w:val="clear" w:color="auto" w:fill="FFFFFF"/>
                <w:lang w:eastAsia="en-AU"/>
              </w:rPr>
              <w:t xml:space="preserve">will have </w:t>
            </w:r>
            <w:r w:rsidR="00275634" w:rsidRPr="00AC7F3D">
              <w:rPr>
                <w:rFonts w:ascii="Arial" w:hAnsi="Arial" w:cs="Arial"/>
                <w:shd w:val="clear" w:color="auto" w:fill="FFFFFF"/>
                <w:lang w:eastAsia="en-AU"/>
              </w:rPr>
              <w:t xml:space="preserve">real-time </w:t>
            </w:r>
            <w:r w:rsidR="00C35287" w:rsidRPr="00AC7F3D">
              <w:rPr>
                <w:rFonts w:ascii="Arial" w:hAnsi="Arial" w:cs="Arial"/>
                <w:shd w:val="clear" w:color="auto" w:fill="FFFFFF"/>
                <w:lang w:eastAsia="en-AU"/>
              </w:rPr>
              <w:t xml:space="preserve">remote monitoring allowing for constant surveillance </w:t>
            </w:r>
            <w:r w:rsidRPr="00AC7F3D">
              <w:rPr>
                <w:rFonts w:ascii="Arial" w:hAnsi="Arial" w:cs="Arial"/>
                <w:shd w:val="clear" w:color="auto" w:fill="FFFFFF"/>
                <w:lang w:eastAsia="en-AU"/>
              </w:rPr>
              <w:t>without the need for on-</w:t>
            </w:r>
            <w:r w:rsidR="00C35287" w:rsidRPr="00AC7F3D">
              <w:rPr>
                <w:rFonts w:ascii="Arial" w:hAnsi="Arial" w:cs="Arial"/>
                <w:shd w:val="clear" w:color="auto" w:fill="FFFFFF"/>
                <w:lang w:eastAsia="en-AU"/>
              </w:rPr>
              <w:t>site staffing.</w:t>
            </w:r>
            <w:r w:rsidR="00116FCA" w:rsidRPr="00AC7F3D">
              <w:rPr>
                <w:rFonts w:ascii="Arial" w:hAnsi="Arial" w:cs="Arial"/>
                <w:shd w:val="clear" w:color="auto" w:fill="FFFFFF"/>
                <w:lang w:eastAsia="en-AU"/>
              </w:rPr>
              <w:t xml:space="preserve"> This will assist in res</w:t>
            </w:r>
            <w:r w:rsidR="00F84C2E" w:rsidRPr="00AC7F3D">
              <w:rPr>
                <w:rFonts w:ascii="Arial" w:hAnsi="Arial" w:cs="Arial"/>
                <w:shd w:val="clear" w:color="auto" w:fill="FFFFFF"/>
                <w:lang w:eastAsia="en-AU"/>
              </w:rPr>
              <w:t xml:space="preserve">ponding quickly to emergencies. </w:t>
            </w:r>
          </w:p>
          <w:p w14:paraId="7191712F" w14:textId="77777777" w:rsidR="001E40CE" w:rsidRDefault="001E40CE" w:rsidP="005F4152">
            <w:pPr>
              <w:jc w:val="both"/>
              <w:rPr>
                <w:rFonts w:ascii="Arial" w:hAnsi="Arial" w:cs="Arial"/>
                <w:shd w:val="clear" w:color="auto" w:fill="FFFFFF"/>
                <w:lang w:eastAsia="en-AU"/>
              </w:rPr>
            </w:pPr>
          </w:p>
          <w:p w14:paraId="72BEC153" w14:textId="303287CE" w:rsidR="00116FCA" w:rsidRPr="00AC7F3D" w:rsidRDefault="00C35287" w:rsidP="005F4152">
            <w:pPr>
              <w:jc w:val="both"/>
              <w:rPr>
                <w:rFonts w:ascii="Arial" w:hAnsi="Arial" w:cs="Arial"/>
                <w:shd w:val="clear" w:color="auto" w:fill="FFFFFF"/>
                <w:lang w:eastAsia="en-AU"/>
              </w:rPr>
            </w:pPr>
            <w:r w:rsidRPr="00AC7F3D">
              <w:rPr>
                <w:rFonts w:ascii="Arial" w:hAnsi="Arial" w:cs="Arial"/>
                <w:shd w:val="clear" w:color="auto" w:fill="FFFFFF"/>
                <w:lang w:eastAsia="en-AU"/>
              </w:rPr>
              <w:t>The site and infrastructure will be secure, surrounded by a wire</w:t>
            </w:r>
            <w:r w:rsidR="001E40CE">
              <w:rPr>
                <w:rFonts w:ascii="Arial" w:hAnsi="Arial" w:cs="Arial"/>
                <w:shd w:val="clear" w:color="auto" w:fill="FFFFFF"/>
                <w:lang w:eastAsia="en-AU"/>
              </w:rPr>
              <w:t xml:space="preserve"> perimeter fence and</w:t>
            </w:r>
            <w:r w:rsidRPr="00AC7F3D">
              <w:rPr>
                <w:rFonts w:ascii="Arial" w:hAnsi="Arial" w:cs="Arial"/>
                <w:shd w:val="clear" w:color="auto" w:fill="FFFFFF"/>
                <w:lang w:eastAsia="en-AU"/>
              </w:rPr>
              <w:t xml:space="preserve"> security gate</w:t>
            </w:r>
            <w:r w:rsidR="001E40CE">
              <w:rPr>
                <w:rFonts w:ascii="Arial" w:hAnsi="Arial" w:cs="Arial"/>
                <w:shd w:val="clear" w:color="auto" w:fill="FFFFFF"/>
                <w:lang w:eastAsia="en-AU"/>
              </w:rPr>
              <w:t>.</w:t>
            </w:r>
          </w:p>
          <w:p w14:paraId="0A6FE35A" w14:textId="3E9E6617" w:rsidR="006A2716" w:rsidRPr="00AC7F3D" w:rsidRDefault="006A2716" w:rsidP="005F4152">
            <w:pPr>
              <w:jc w:val="both"/>
              <w:rPr>
                <w:rFonts w:ascii="Arial" w:hAnsi="Arial" w:cs="Arial"/>
                <w:shd w:val="clear" w:color="auto" w:fill="FFFFFF"/>
                <w:lang w:eastAsia="en-AU"/>
              </w:rPr>
            </w:pPr>
          </w:p>
        </w:tc>
      </w:tr>
      <w:tr w:rsidR="00C47EB2" w:rsidRPr="00AC7F3D" w14:paraId="3C2C8F67" w14:textId="77777777" w:rsidTr="00077F5E">
        <w:tc>
          <w:tcPr>
            <w:tcW w:w="1843" w:type="dxa"/>
            <w:tcBorders>
              <w:right w:val="single" w:sz="4" w:space="0" w:color="auto"/>
            </w:tcBorders>
          </w:tcPr>
          <w:p w14:paraId="7DBD1075" w14:textId="11C5D31F" w:rsidR="00C47EB2" w:rsidRPr="00AC7F3D" w:rsidRDefault="00BB1D81" w:rsidP="00057DE9">
            <w:pPr>
              <w:jc w:val="both"/>
              <w:rPr>
                <w:rFonts w:ascii="Arial" w:hAnsi="Arial" w:cs="Arial"/>
                <w:i/>
                <w:shd w:val="clear" w:color="auto" w:fill="FFFFFF"/>
                <w:lang w:eastAsia="en-AU"/>
              </w:rPr>
            </w:pPr>
            <w:r w:rsidRPr="00AC7F3D">
              <w:rPr>
                <w:rFonts w:ascii="Arial" w:hAnsi="Arial" w:cs="Arial"/>
                <w:i/>
                <w:shd w:val="clear" w:color="auto" w:fill="FFFFFF"/>
                <w:lang w:eastAsia="en-AU"/>
              </w:rPr>
              <w:t>Socio- economic</w:t>
            </w:r>
            <w:r w:rsidR="00C35287" w:rsidRPr="00AC7F3D">
              <w:rPr>
                <w:rFonts w:ascii="Arial" w:hAnsi="Arial" w:cs="Arial"/>
                <w:i/>
                <w:shd w:val="clear" w:color="auto" w:fill="FFFFFF"/>
                <w:lang w:eastAsia="en-AU"/>
              </w:rPr>
              <w:t xml:space="preserve"> </w:t>
            </w:r>
          </w:p>
        </w:tc>
        <w:tc>
          <w:tcPr>
            <w:tcW w:w="5907" w:type="dxa"/>
            <w:tcBorders>
              <w:left w:val="single" w:sz="4" w:space="0" w:color="auto"/>
            </w:tcBorders>
          </w:tcPr>
          <w:p w14:paraId="1EC1E05E" w14:textId="3368AD66" w:rsidR="0089071C" w:rsidRPr="002D41ED" w:rsidRDefault="001E40CE" w:rsidP="00D45EE2">
            <w:pPr>
              <w:jc w:val="both"/>
              <w:rPr>
                <w:rFonts w:ascii="Arial" w:hAnsi="Arial" w:cs="Arial"/>
                <w:shd w:val="clear" w:color="auto" w:fill="FFFFFF"/>
                <w:lang w:eastAsia="en-AU"/>
              </w:rPr>
            </w:pPr>
            <w:r w:rsidRPr="002D41ED">
              <w:rPr>
                <w:rFonts w:ascii="Arial" w:hAnsi="Arial" w:cs="Arial"/>
                <w:shd w:val="clear" w:color="auto" w:fill="FFFFFF"/>
                <w:lang w:eastAsia="en-AU"/>
              </w:rPr>
              <w:t>The S</w:t>
            </w:r>
            <w:r w:rsidR="00B012DC" w:rsidRPr="002D41ED">
              <w:rPr>
                <w:rFonts w:ascii="Arial" w:hAnsi="Arial" w:cs="Arial"/>
                <w:shd w:val="clear" w:color="auto" w:fill="FFFFFF"/>
                <w:lang w:eastAsia="en-AU"/>
              </w:rPr>
              <w:t>o</w:t>
            </w:r>
            <w:r w:rsidRPr="002D41ED">
              <w:rPr>
                <w:rFonts w:ascii="Arial" w:hAnsi="Arial" w:cs="Arial"/>
                <w:shd w:val="clear" w:color="auto" w:fill="FFFFFF"/>
                <w:lang w:eastAsia="en-AU"/>
              </w:rPr>
              <w:t>EE has identified that up t</w:t>
            </w:r>
            <w:r w:rsidR="002D41ED" w:rsidRPr="002D41ED">
              <w:rPr>
                <w:rFonts w:ascii="Arial" w:hAnsi="Arial" w:cs="Arial"/>
                <w:shd w:val="clear" w:color="auto" w:fill="FFFFFF"/>
                <w:lang w:eastAsia="en-AU"/>
              </w:rPr>
              <w:t>o 15-20</w:t>
            </w:r>
            <w:r w:rsidR="00BB1D81" w:rsidRPr="002D41ED">
              <w:rPr>
                <w:rFonts w:ascii="Arial" w:hAnsi="Arial" w:cs="Arial"/>
                <w:shd w:val="clear" w:color="auto" w:fill="FFFFFF"/>
                <w:lang w:eastAsia="en-AU"/>
              </w:rPr>
              <w:t xml:space="preserve"> people will be working at the site during the </w:t>
            </w:r>
            <w:r w:rsidR="00D45EE2" w:rsidRPr="002D41ED">
              <w:rPr>
                <w:rFonts w:ascii="Arial" w:hAnsi="Arial" w:cs="Arial"/>
                <w:shd w:val="clear" w:color="auto" w:fill="FFFFFF"/>
                <w:lang w:eastAsia="en-AU"/>
              </w:rPr>
              <w:t xml:space="preserve">development </w:t>
            </w:r>
            <w:r w:rsidR="00BB1D81" w:rsidRPr="002D41ED">
              <w:rPr>
                <w:rFonts w:ascii="Arial" w:hAnsi="Arial" w:cs="Arial"/>
                <w:shd w:val="clear" w:color="auto" w:fill="FFFFFF"/>
                <w:lang w:eastAsia="en-AU"/>
              </w:rPr>
              <w:t xml:space="preserve">construction </w:t>
            </w:r>
            <w:r w:rsidR="00D45EE2" w:rsidRPr="002D41ED">
              <w:rPr>
                <w:rFonts w:ascii="Arial" w:hAnsi="Arial" w:cs="Arial"/>
                <w:shd w:val="clear" w:color="auto" w:fill="FFFFFF"/>
                <w:lang w:eastAsia="en-AU"/>
              </w:rPr>
              <w:t>phase</w:t>
            </w:r>
            <w:r w:rsidR="002D41ED" w:rsidRPr="002D41ED">
              <w:rPr>
                <w:rFonts w:ascii="Arial" w:hAnsi="Arial" w:cs="Arial"/>
                <w:shd w:val="clear" w:color="auto" w:fill="FFFFFF"/>
                <w:lang w:eastAsia="en-AU"/>
              </w:rPr>
              <w:t xml:space="preserve"> (approximately 9 months)</w:t>
            </w:r>
            <w:r w:rsidR="00BB1D81" w:rsidRPr="002D41ED">
              <w:rPr>
                <w:rFonts w:ascii="Arial" w:hAnsi="Arial" w:cs="Arial"/>
                <w:shd w:val="clear" w:color="auto" w:fill="FFFFFF"/>
                <w:lang w:eastAsia="en-AU"/>
              </w:rPr>
              <w:t xml:space="preserve"> and that several local contractors will carry out minor maintenance works over the operational life. </w:t>
            </w:r>
          </w:p>
          <w:p w14:paraId="4228C533" w14:textId="77777777" w:rsidR="0089071C" w:rsidRPr="002D41ED" w:rsidRDefault="0089071C" w:rsidP="00D45EE2">
            <w:pPr>
              <w:jc w:val="both"/>
              <w:rPr>
                <w:rFonts w:ascii="Arial" w:hAnsi="Arial" w:cs="Arial"/>
                <w:shd w:val="clear" w:color="auto" w:fill="FFFFFF"/>
                <w:lang w:eastAsia="en-AU"/>
              </w:rPr>
            </w:pPr>
          </w:p>
          <w:p w14:paraId="592D5BEE" w14:textId="5B23F792" w:rsidR="006A2716" w:rsidRPr="00AC7F3D" w:rsidRDefault="00BB1D81" w:rsidP="0089071C">
            <w:pPr>
              <w:jc w:val="both"/>
              <w:rPr>
                <w:rFonts w:ascii="Arial" w:hAnsi="Arial" w:cs="Arial"/>
                <w:shd w:val="clear" w:color="auto" w:fill="FFFFFF"/>
                <w:lang w:eastAsia="en-AU"/>
              </w:rPr>
            </w:pPr>
            <w:r w:rsidRPr="002D41ED">
              <w:rPr>
                <w:rFonts w:ascii="Arial" w:hAnsi="Arial" w:cs="Arial"/>
                <w:shd w:val="clear" w:color="auto" w:fill="FFFFFF"/>
                <w:lang w:eastAsia="en-AU"/>
              </w:rPr>
              <w:t xml:space="preserve">There is </w:t>
            </w:r>
            <w:r w:rsidR="00D45EE2" w:rsidRPr="002D41ED">
              <w:rPr>
                <w:rFonts w:ascii="Arial" w:hAnsi="Arial" w:cs="Arial"/>
                <w:shd w:val="clear" w:color="auto" w:fill="FFFFFF"/>
                <w:lang w:eastAsia="en-AU"/>
              </w:rPr>
              <w:t>a</w:t>
            </w:r>
            <w:r w:rsidRPr="002D41ED">
              <w:rPr>
                <w:rFonts w:ascii="Arial" w:hAnsi="Arial" w:cs="Arial"/>
                <w:shd w:val="clear" w:color="auto" w:fill="FFFFFF"/>
                <w:lang w:eastAsia="en-AU"/>
              </w:rPr>
              <w:t xml:space="preserve"> </w:t>
            </w:r>
            <w:r w:rsidR="00D47EB9" w:rsidRPr="002D41ED">
              <w:rPr>
                <w:rFonts w:ascii="Arial" w:hAnsi="Arial" w:cs="Arial"/>
                <w:shd w:val="clear" w:color="auto" w:fill="FFFFFF"/>
                <w:lang w:eastAsia="en-AU"/>
              </w:rPr>
              <w:t>prediction</w:t>
            </w:r>
            <w:r w:rsidRPr="002D41ED">
              <w:rPr>
                <w:rFonts w:ascii="Arial" w:hAnsi="Arial" w:cs="Arial"/>
                <w:shd w:val="clear" w:color="auto" w:fill="FFFFFF"/>
                <w:lang w:eastAsia="en-AU"/>
              </w:rPr>
              <w:t xml:space="preserve"> that additional employment </w:t>
            </w:r>
            <w:r w:rsidR="00D47EB9" w:rsidRPr="002D41ED">
              <w:rPr>
                <w:rFonts w:ascii="Arial" w:hAnsi="Arial" w:cs="Arial"/>
                <w:shd w:val="clear" w:color="auto" w:fill="FFFFFF"/>
                <w:lang w:eastAsia="en-AU"/>
              </w:rPr>
              <w:t>opportunities</w:t>
            </w:r>
            <w:r w:rsidRPr="002D41ED">
              <w:rPr>
                <w:rFonts w:ascii="Arial" w:hAnsi="Arial" w:cs="Arial"/>
                <w:shd w:val="clear" w:color="auto" w:fill="FFFFFF"/>
                <w:lang w:eastAsia="en-AU"/>
              </w:rPr>
              <w:t xml:space="preserve"> may</w:t>
            </w:r>
            <w:r w:rsidR="00D47EB9" w:rsidRPr="002D41ED">
              <w:rPr>
                <w:rFonts w:ascii="Arial" w:hAnsi="Arial" w:cs="Arial"/>
                <w:shd w:val="clear" w:color="auto" w:fill="FFFFFF"/>
                <w:lang w:eastAsia="en-AU"/>
              </w:rPr>
              <w:t xml:space="preserve"> </w:t>
            </w:r>
            <w:r w:rsidR="00D45EE2" w:rsidRPr="002D41ED">
              <w:rPr>
                <w:rFonts w:ascii="Arial" w:hAnsi="Arial" w:cs="Arial"/>
                <w:shd w:val="clear" w:color="auto" w:fill="FFFFFF"/>
                <w:lang w:eastAsia="en-AU"/>
              </w:rPr>
              <w:t>eventuate</w:t>
            </w:r>
            <w:r w:rsidRPr="002D41ED">
              <w:rPr>
                <w:rFonts w:ascii="Arial" w:hAnsi="Arial" w:cs="Arial"/>
                <w:shd w:val="clear" w:color="auto" w:fill="FFFFFF"/>
                <w:lang w:eastAsia="en-AU"/>
              </w:rPr>
              <w:t xml:space="preserve"> from the supply of goods and materials that </w:t>
            </w:r>
            <w:r w:rsidR="00D45EE2" w:rsidRPr="002D41ED">
              <w:rPr>
                <w:rFonts w:ascii="Arial" w:hAnsi="Arial" w:cs="Arial"/>
                <w:shd w:val="clear" w:color="auto" w:fill="FFFFFF"/>
                <w:lang w:eastAsia="en-AU"/>
              </w:rPr>
              <w:t>will be</w:t>
            </w:r>
            <w:r w:rsidRPr="002D41ED">
              <w:rPr>
                <w:rFonts w:ascii="Arial" w:hAnsi="Arial" w:cs="Arial"/>
                <w:shd w:val="clear" w:color="auto" w:fill="FFFFFF"/>
                <w:lang w:eastAsia="en-AU"/>
              </w:rPr>
              <w:t xml:space="preserve"> required </w:t>
            </w:r>
            <w:r w:rsidR="00D47EB9" w:rsidRPr="002D41ED">
              <w:rPr>
                <w:rFonts w:ascii="Arial" w:hAnsi="Arial" w:cs="Arial"/>
                <w:shd w:val="clear" w:color="auto" w:fill="FFFFFF"/>
                <w:lang w:eastAsia="en-AU"/>
              </w:rPr>
              <w:t xml:space="preserve">to </w:t>
            </w:r>
            <w:r w:rsidR="00D45EE2" w:rsidRPr="002D41ED">
              <w:rPr>
                <w:rFonts w:ascii="Arial" w:hAnsi="Arial" w:cs="Arial"/>
                <w:shd w:val="clear" w:color="auto" w:fill="FFFFFF"/>
                <w:lang w:eastAsia="en-AU"/>
              </w:rPr>
              <w:t>support the</w:t>
            </w:r>
            <w:r w:rsidR="00D47EB9" w:rsidRPr="002D41ED">
              <w:rPr>
                <w:rFonts w:ascii="Arial" w:hAnsi="Arial" w:cs="Arial"/>
                <w:shd w:val="clear" w:color="auto" w:fill="FFFFFF"/>
                <w:lang w:eastAsia="en-AU"/>
              </w:rPr>
              <w:t xml:space="preserve"> </w:t>
            </w:r>
            <w:r w:rsidR="0089071C" w:rsidRPr="002D41ED">
              <w:rPr>
                <w:rFonts w:ascii="Arial" w:hAnsi="Arial" w:cs="Arial"/>
                <w:shd w:val="clear" w:color="auto" w:fill="FFFFFF"/>
                <w:lang w:eastAsia="en-AU"/>
              </w:rPr>
              <w:t>construction.</w:t>
            </w:r>
          </w:p>
        </w:tc>
      </w:tr>
      <w:tr w:rsidR="00C35287" w:rsidRPr="00AC7F3D" w14:paraId="2EE07DA6" w14:textId="77777777" w:rsidTr="00077F5E">
        <w:tc>
          <w:tcPr>
            <w:tcW w:w="1843" w:type="dxa"/>
            <w:tcBorders>
              <w:right w:val="single" w:sz="4" w:space="0" w:color="auto"/>
            </w:tcBorders>
          </w:tcPr>
          <w:p w14:paraId="21F003EB" w14:textId="22766981" w:rsidR="00C35287" w:rsidRPr="00AC7F3D" w:rsidRDefault="00C35287" w:rsidP="00D358CE">
            <w:pPr>
              <w:jc w:val="both"/>
              <w:rPr>
                <w:rFonts w:ascii="Arial" w:hAnsi="Arial" w:cs="Arial"/>
                <w:i/>
                <w:highlight w:val="yellow"/>
                <w:shd w:val="clear" w:color="auto" w:fill="FFFFFF"/>
                <w:lang w:eastAsia="en-AU"/>
              </w:rPr>
            </w:pPr>
          </w:p>
        </w:tc>
        <w:tc>
          <w:tcPr>
            <w:tcW w:w="5907" w:type="dxa"/>
            <w:tcBorders>
              <w:left w:val="single" w:sz="4" w:space="0" w:color="auto"/>
            </w:tcBorders>
          </w:tcPr>
          <w:p w14:paraId="0FD30E83" w14:textId="79A6035E" w:rsidR="006A2716" w:rsidRPr="00AC7F3D" w:rsidRDefault="006A2716" w:rsidP="00BB1D81">
            <w:pPr>
              <w:jc w:val="both"/>
              <w:rPr>
                <w:rFonts w:ascii="Arial" w:hAnsi="Arial" w:cs="Arial"/>
                <w:highlight w:val="yellow"/>
                <w:shd w:val="clear" w:color="auto" w:fill="FFFFFF"/>
                <w:lang w:eastAsia="en-AU"/>
              </w:rPr>
            </w:pPr>
          </w:p>
        </w:tc>
      </w:tr>
      <w:tr w:rsidR="00C35287" w:rsidRPr="00AC7F3D" w14:paraId="51254D4B" w14:textId="77777777" w:rsidTr="00077F5E">
        <w:tc>
          <w:tcPr>
            <w:tcW w:w="1843" w:type="dxa"/>
            <w:tcBorders>
              <w:right w:val="single" w:sz="4" w:space="0" w:color="auto"/>
            </w:tcBorders>
          </w:tcPr>
          <w:p w14:paraId="75411CC6" w14:textId="7BB4C10B" w:rsidR="00C35287" w:rsidRPr="00AC7F3D" w:rsidRDefault="00C35287" w:rsidP="00057DE9">
            <w:pPr>
              <w:jc w:val="both"/>
              <w:rPr>
                <w:rFonts w:ascii="Arial" w:hAnsi="Arial" w:cs="Arial"/>
                <w:i/>
                <w:highlight w:val="yellow"/>
                <w:shd w:val="clear" w:color="auto" w:fill="FFFFFF"/>
                <w:lang w:eastAsia="en-AU"/>
              </w:rPr>
            </w:pPr>
            <w:r w:rsidRPr="00AC7F3D">
              <w:rPr>
                <w:rFonts w:ascii="Arial" w:hAnsi="Arial" w:cs="Arial"/>
                <w:i/>
                <w:shd w:val="clear" w:color="auto" w:fill="FFFFFF"/>
                <w:lang w:eastAsia="en-AU"/>
              </w:rPr>
              <w:t xml:space="preserve">Site design </w:t>
            </w:r>
          </w:p>
        </w:tc>
        <w:tc>
          <w:tcPr>
            <w:tcW w:w="5907" w:type="dxa"/>
            <w:tcBorders>
              <w:left w:val="single" w:sz="4" w:space="0" w:color="auto"/>
            </w:tcBorders>
          </w:tcPr>
          <w:p w14:paraId="41FFFA9F" w14:textId="4E2508C7" w:rsidR="006A2716" w:rsidRPr="00AC7F3D" w:rsidRDefault="00BB1902" w:rsidP="00BB1902">
            <w:pPr>
              <w:jc w:val="both"/>
              <w:rPr>
                <w:rFonts w:ascii="Arial" w:hAnsi="Arial" w:cs="Arial"/>
                <w:shd w:val="clear" w:color="auto" w:fill="FFFFFF"/>
                <w:lang w:eastAsia="en-AU"/>
              </w:rPr>
            </w:pPr>
            <w:r w:rsidRPr="00AC7F3D">
              <w:rPr>
                <w:rFonts w:ascii="Arial" w:hAnsi="Arial" w:cs="Arial"/>
                <w:shd w:val="clear" w:color="auto" w:fill="FFFFFF"/>
                <w:lang w:eastAsia="en-AU"/>
              </w:rPr>
              <w:t>The solar farm</w:t>
            </w:r>
            <w:r w:rsidR="00D45EE2" w:rsidRPr="00AC7F3D">
              <w:rPr>
                <w:rFonts w:ascii="Arial" w:hAnsi="Arial" w:cs="Arial"/>
                <w:shd w:val="clear" w:color="auto" w:fill="FFFFFF"/>
                <w:lang w:eastAsia="en-AU"/>
              </w:rPr>
              <w:t xml:space="preserve"> has been designed so that</w:t>
            </w:r>
            <w:r w:rsidRPr="00AC7F3D">
              <w:rPr>
                <w:rFonts w:ascii="Arial" w:hAnsi="Arial" w:cs="Arial"/>
                <w:shd w:val="clear" w:color="auto" w:fill="FFFFFF"/>
                <w:lang w:eastAsia="en-AU"/>
              </w:rPr>
              <w:t xml:space="preserve"> </w:t>
            </w:r>
            <w:r w:rsidR="00D45EE2" w:rsidRPr="00AC7F3D">
              <w:rPr>
                <w:rFonts w:ascii="Arial" w:hAnsi="Arial" w:cs="Arial"/>
                <w:shd w:val="clear" w:color="auto" w:fill="FFFFFF"/>
                <w:lang w:eastAsia="en-AU"/>
              </w:rPr>
              <w:t>it is</w:t>
            </w:r>
            <w:r w:rsidRPr="00AC7F3D">
              <w:rPr>
                <w:rFonts w:ascii="Arial" w:hAnsi="Arial" w:cs="Arial"/>
                <w:shd w:val="clear" w:color="auto" w:fill="FFFFFF"/>
                <w:lang w:eastAsia="en-AU"/>
              </w:rPr>
              <w:t xml:space="preserve"> </w:t>
            </w:r>
            <w:r w:rsidR="00D45EE2" w:rsidRPr="00AC7F3D">
              <w:rPr>
                <w:rFonts w:ascii="Arial" w:hAnsi="Arial" w:cs="Arial"/>
                <w:shd w:val="clear" w:color="auto" w:fill="FFFFFF"/>
                <w:lang w:eastAsia="en-AU"/>
              </w:rPr>
              <w:t>fit for purpose while m</w:t>
            </w:r>
            <w:r w:rsidR="0089071C">
              <w:rPr>
                <w:rFonts w:ascii="Arial" w:hAnsi="Arial" w:cs="Arial"/>
                <w:shd w:val="clear" w:color="auto" w:fill="FFFFFF"/>
                <w:lang w:eastAsia="en-AU"/>
              </w:rPr>
              <w:t>inimising environmental impacts.</w:t>
            </w:r>
          </w:p>
          <w:p w14:paraId="5DF9BF1B" w14:textId="7BCB516F" w:rsidR="00057DE9" w:rsidRPr="00AC7F3D" w:rsidRDefault="00057DE9" w:rsidP="00BB1902">
            <w:pPr>
              <w:jc w:val="both"/>
              <w:rPr>
                <w:rFonts w:ascii="Arial" w:hAnsi="Arial" w:cs="Arial"/>
                <w:highlight w:val="yellow"/>
                <w:shd w:val="clear" w:color="auto" w:fill="FFFFFF"/>
                <w:lang w:eastAsia="en-AU"/>
              </w:rPr>
            </w:pPr>
          </w:p>
        </w:tc>
      </w:tr>
      <w:tr w:rsidR="00C35287" w:rsidRPr="00AC7F3D" w14:paraId="7C076F64" w14:textId="77777777" w:rsidTr="00077F5E">
        <w:tc>
          <w:tcPr>
            <w:tcW w:w="1843" w:type="dxa"/>
            <w:tcBorders>
              <w:right w:val="single" w:sz="4" w:space="0" w:color="auto"/>
            </w:tcBorders>
          </w:tcPr>
          <w:p w14:paraId="3F6EF332" w14:textId="6DDBE859" w:rsidR="00C35287" w:rsidRPr="00AC7F3D" w:rsidRDefault="00C35287" w:rsidP="00D358CE">
            <w:pPr>
              <w:jc w:val="both"/>
              <w:rPr>
                <w:rFonts w:ascii="Arial" w:hAnsi="Arial" w:cs="Arial"/>
                <w:i/>
                <w:highlight w:val="yellow"/>
                <w:shd w:val="clear" w:color="auto" w:fill="FFFFFF"/>
                <w:lang w:eastAsia="en-AU"/>
              </w:rPr>
            </w:pPr>
            <w:r w:rsidRPr="00AC7F3D">
              <w:rPr>
                <w:rFonts w:ascii="Arial" w:hAnsi="Arial" w:cs="Arial"/>
                <w:i/>
                <w:shd w:val="clear" w:color="auto" w:fill="FFFFFF"/>
                <w:lang w:eastAsia="en-AU"/>
              </w:rPr>
              <w:t>Construction</w:t>
            </w:r>
          </w:p>
        </w:tc>
        <w:tc>
          <w:tcPr>
            <w:tcW w:w="5907" w:type="dxa"/>
            <w:tcBorders>
              <w:left w:val="single" w:sz="4" w:space="0" w:color="auto"/>
            </w:tcBorders>
          </w:tcPr>
          <w:p w14:paraId="405E9326" w14:textId="6CC0C264" w:rsidR="00BB1902" w:rsidRDefault="00BB1902" w:rsidP="00BB1902">
            <w:pPr>
              <w:jc w:val="both"/>
              <w:rPr>
                <w:rFonts w:ascii="Arial" w:hAnsi="Arial" w:cs="Arial"/>
                <w:shd w:val="clear" w:color="auto" w:fill="FFFFFF"/>
                <w:lang w:eastAsia="en-AU"/>
              </w:rPr>
            </w:pPr>
            <w:r w:rsidRPr="00AC7F3D">
              <w:rPr>
                <w:rFonts w:ascii="Arial" w:hAnsi="Arial" w:cs="Arial"/>
                <w:shd w:val="clear" w:color="auto" w:fill="FFFFFF"/>
                <w:lang w:eastAsia="en-AU"/>
              </w:rPr>
              <w:t>A range of potential impacts from construction have been identified</w:t>
            </w:r>
            <w:r w:rsidR="00F56A16" w:rsidRPr="00AC7F3D">
              <w:rPr>
                <w:rFonts w:ascii="Arial" w:hAnsi="Arial" w:cs="Arial"/>
                <w:shd w:val="clear" w:color="auto" w:fill="FFFFFF"/>
                <w:lang w:eastAsia="en-AU"/>
              </w:rPr>
              <w:t xml:space="preserve"> </w:t>
            </w:r>
            <w:r w:rsidR="0089071C">
              <w:rPr>
                <w:rFonts w:ascii="Arial" w:hAnsi="Arial" w:cs="Arial"/>
                <w:shd w:val="clear" w:color="auto" w:fill="FFFFFF"/>
                <w:lang w:eastAsia="en-AU"/>
              </w:rPr>
              <w:t xml:space="preserve">throughout this assessment report and are either addressed in the applicant’s </w:t>
            </w:r>
            <w:r w:rsidR="002045AF">
              <w:rPr>
                <w:rFonts w:ascii="Arial" w:hAnsi="Arial" w:cs="Arial"/>
                <w:shd w:val="clear" w:color="auto" w:fill="FFFFFF"/>
                <w:lang w:eastAsia="en-AU"/>
              </w:rPr>
              <w:t>C</w:t>
            </w:r>
            <w:r w:rsidR="002D41ED">
              <w:rPr>
                <w:rFonts w:ascii="Arial" w:hAnsi="Arial" w:cs="Arial"/>
                <w:shd w:val="clear" w:color="auto" w:fill="FFFFFF"/>
                <w:lang w:eastAsia="en-AU"/>
              </w:rPr>
              <w:t>E</w:t>
            </w:r>
            <w:r w:rsidR="002045AF">
              <w:rPr>
                <w:rFonts w:ascii="Arial" w:hAnsi="Arial" w:cs="Arial"/>
                <w:shd w:val="clear" w:color="auto" w:fill="FFFFFF"/>
                <w:lang w:eastAsia="en-AU"/>
              </w:rPr>
              <w:t>MP</w:t>
            </w:r>
            <w:r w:rsidR="0089071C">
              <w:rPr>
                <w:rFonts w:ascii="Arial" w:hAnsi="Arial" w:cs="Arial"/>
                <w:shd w:val="clear" w:color="auto" w:fill="FFFFFF"/>
                <w:lang w:eastAsia="en-AU"/>
              </w:rPr>
              <w:t xml:space="preserve"> or can be addressed through conditions of consent.</w:t>
            </w:r>
          </w:p>
          <w:p w14:paraId="1563E9B5" w14:textId="77777777" w:rsidR="0089071C" w:rsidRPr="0089071C" w:rsidRDefault="0089071C" w:rsidP="00BB1902">
            <w:pPr>
              <w:jc w:val="both"/>
              <w:rPr>
                <w:rFonts w:ascii="Arial" w:hAnsi="Arial" w:cs="Arial"/>
                <w:shd w:val="clear" w:color="auto" w:fill="FFFFFF"/>
                <w:lang w:eastAsia="en-AU"/>
              </w:rPr>
            </w:pPr>
          </w:p>
          <w:p w14:paraId="45BEB924" w14:textId="4064B5E5" w:rsidR="003F2AD9" w:rsidRPr="002E7E70" w:rsidRDefault="002E7E70" w:rsidP="003F2AD9">
            <w:pPr>
              <w:jc w:val="both"/>
              <w:rPr>
                <w:rFonts w:ascii="Arial" w:hAnsi="Arial" w:cs="Arial"/>
              </w:rPr>
            </w:pPr>
            <w:r w:rsidRPr="002D41ED">
              <w:rPr>
                <w:rFonts w:ascii="Arial" w:hAnsi="Arial" w:cs="Arial"/>
              </w:rPr>
              <w:lastRenderedPageBreak/>
              <w:t>Several conditions have been imposed, including adhering to the submitted C</w:t>
            </w:r>
            <w:r w:rsidR="002D41ED" w:rsidRPr="002D41ED">
              <w:rPr>
                <w:rFonts w:ascii="Arial" w:hAnsi="Arial" w:cs="Arial"/>
              </w:rPr>
              <w:t>E</w:t>
            </w:r>
            <w:r w:rsidRPr="002D41ED">
              <w:rPr>
                <w:rFonts w:ascii="Arial" w:hAnsi="Arial" w:cs="Arial"/>
              </w:rPr>
              <w:t>MP (see conditions 15-19 of Schedule 2).</w:t>
            </w:r>
          </w:p>
          <w:p w14:paraId="1E74A5C0" w14:textId="06C3AAD2" w:rsidR="006A2716" w:rsidRPr="00AC7F3D" w:rsidRDefault="006A2716" w:rsidP="00BB1902">
            <w:pPr>
              <w:jc w:val="both"/>
              <w:rPr>
                <w:rFonts w:ascii="Arial" w:hAnsi="Arial" w:cs="Arial"/>
                <w:color w:val="FF0000"/>
                <w:highlight w:val="yellow"/>
                <w:shd w:val="clear" w:color="auto" w:fill="FFFFFF"/>
                <w:lang w:eastAsia="en-AU"/>
              </w:rPr>
            </w:pPr>
          </w:p>
        </w:tc>
      </w:tr>
      <w:tr w:rsidR="004168F0" w:rsidRPr="00AC7F3D" w14:paraId="5CB2634D" w14:textId="77777777" w:rsidTr="00077F5E">
        <w:tc>
          <w:tcPr>
            <w:tcW w:w="1843" w:type="dxa"/>
            <w:tcBorders>
              <w:right w:val="single" w:sz="4" w:space="0" w:color="auto"/>
            </w:tcBorders>
          </w:tcPr>
          <w:p w14:paraId="6FFC9F40" w14:textId="50CDEFF8" w:rsidR="004168F0" w:rsidRPr="00AC7F3D" w:rsidRDefault="004168F0" w:rsidP="00D358CE">
            <w:pPr>
              <w:jc w:val="both"/>
              <w:rPr>
                <w:rFonts w:ascii="Arial" w:hAnsi="Arial" w:cs="Arial"/>
                <w:i/>
                <w:shd w:val="clear" w:color="auto" w:fill="FFFFFF"/>
                <w:lang w:eastAsia="en-AU"/>
              </w:rPr>
            </w:pPr>
            <w:r w:rsidRPr="00AC7F3D">
              <w:rPr>
                <w:rFonts w:ascii="Arial" w:hAnsi="Arial" w:cs="Arial"/>
                <w:i/>
                <w:shd w:val="clear" w:color="auto" w:fill="FFFFFF"/>
                <w:lang w:eastAsia="en-AU"/>
              </w:rPr>
              <w:lastRenderedPageBreak/>
              <w:t>Hours of Operation</w:t>
            </w:r>
          </w:p>
        </w:tc>
        <w:tc>
          <w:tcPr>
            <w:tcW w:w="5907" w:type="dxa"/>
            <w:tcBorders>
              <w:left w:val="single" w:sz="4" w:space="0" w:color="auto"/>
            </w:tcBorders>
          </w:tcPr>
          <w:p w14:paraId="13440473" w14:textId="5B2DE668" w:rsidR="00D7771D" w:rsidRDefault="00310CE4" w:rsidP="00D7771D">
            <w:pPr>
              <w:jc w:val="both"/>
              <w:rPr>
                <w:rFonts w:ascii="Arial" w:hAnsi="Arial" w:cs="Arial"/>
                <w:shd w:val="clear" w:color="auto" w:fill="FFFFFF"/>
                <w:lang w:eastAsia="en-AU"/>
              </w:rPr>
            </w:pPr>
            <w:r w:rsidRPr="00AC7F3D">
              <w:rPr>
                <w:rFonts w:ascii="Arial" w:hAnsi="Arial" w:cs="Arial"/>
                <w:shd w:val="clear" w:color="auto" w:fill="FFFFFF"/>
                <w:lang w:eastAsia="en-AU"/>
              </w:rPr>
              <w:t>The hours of operation of the development has</w:t>
            </w:r>
            <w:r w:rsidR="003E24DC" w:rsidRPr="00AC7F3D">
              <w:rPr>
                <w:rFonts w:ascii="Arial" w:hAnsi="Arial" w:cs="Arial"/>
                <w:shd w:val="clear" w:color="auto" w:fill="FFFFFF"/>
                <w:lang w:eastAsia="en-AU"/>
              </w:rPr>
              <w:t xml:space="preserve"> already</w:t>
            </w:r>
            <w:r w:rsidRPr="00AC7F3D">
              <w:rPr>
                <w:rFonts w:ascii="Arial" w:hAnsi="Arial" w:cs="Arial"/>
                <w:shd w:val="clear" w:color="auto" w:fill="FFFFFF"/>
                <w:lang w:eastAsia="en-AU"/>
              </w:rPr>
              <w:t xml:space="preserve"> been discussed above under </w:t>
            </w:r>
            <w:r w:rsidRPr="00AC7F3D">
              <w:rPr>
                <w:rFonts w:ascii="Arial" w:hAnsi="Arial" w:cs="Arial"/>
                <w:i/>
                <w:shd w:val="clear" w:color="auto" w:fill="FFFFFF"/>
                <w:lang w:eastAsia="en-AU"/>
              </w:rPr>
              <w:t>Noise and Vibration</w:t>
            </w:r>
            <w:r w:rsidRPr="00AC7F3D">
              <w:rPr>
                <w:rFonts w:ascii="Arial" w:hAnsi="Arial" w:cs="Arial"/>
                <w:shd w:val="clear" w:color="auto" w:fill="FFFFFF"/>
                <w:lang w:eastAsia="en-AU"/>
              </w:rPr>
              <w:t>. The recommended hours for construction work are 7am-6pm weekdays, 8am-1pm Saturday and no work on Sunday and public holidays. The developer has indicated that non-intrusive activities may occur outside</w:t>
            </w:r>
            <w:r w:rsidR="002E7E70">
              <w:rPr>
                <w:rFonts w:ascii="Arial" w:hAnsi="Arial" w:cs="Arial"/>
                <w:shd w:val="clear" w:color="auto" w:fill="FFFFFF"/>
                <w:lang w:eastAsia="en-AU"/>
              </w:rPr>
              <w:t xml:space="preserve"> these hours from time to time.</w:t>
            </w:r>
          </w:p>
          <w:p w14:paraId="0AED07E4" w14:textId="46BB71EC" w:rsidR="002E7E70" w:rsidRDefault="002E7E70" w:rsidP="00D7771D">
            <w:pPr>
              <w:jc w:val="both"/>
              <w:rPr>
                <w:rFonts w:ascii="Arial" w:hAnsi="Arial" w:cs="Arial"/>
                <w:shd w:val="clear" w:color="auto" w:fill="FFFFFF"/>
                <w:lang w:eastAsia="en-AU"/>
              </w:rPr>
            </w:pPr>
          </w:p>
          <w:p w14:paraId="200E483F" w14:textId="12E98A85" w:rsidR="002E7E70" w:rsidRPr="00AC7F3D" w:rsidRDefault="002E7E70" w:rsidP="00D7771D">
            <w:pPr>
              <w:jc w:val="both"/>
              <w:rPr>
                <w:rFonts w:ascii="Arial" w:hAnsi="Arial" w:cs="Arial"/>
                <w:shd w:val="clear" w:color="auto" w:fill="FFFFFF"/>
                <w:lang w:eastAsia="en-AU"/>
              </w:rPr>
            </w:pPr>
            <w:r w:rsidRPr="002D41ED">
              <w:rPr>
                <w:rFonts w:ascii="Arial" w:hAnsi="Arial" w:cs="Arial"/>
                <w:shd w:val="clear" w:color="auto" w:fill="FFFFFF"/>
                <w:lang w:eastAsia="en-AU"/>
              </w:rPr>
              <w:t>See condition 18 of Schedule 2, which enables the applicant to seek a variation to the approved construction hours.</w:t>
            </w:r>
          </w:p>
          <w:p w14:paraId="68562795" w14:textId="77777777" w:rsidR="00D7771D" w:rsidRPr="00AC7F3D" w:rsidRDefault="00D7771D" w:rsidP="005122AA">
            <w:pPr>
              <w:jc w:val="both"/>
              <w:rPr>
                <w:rFonts w:ascii="Arial" w:hAnsi="Arial" w:cs="Arial"/>
                <w:shd w:val="clear" w:color="auto" w:fill="FFFFFF"/>
                <w:lang w:eastAsia="en-AU"/>
              </w:rPr>
            </w:pPr>
          </w:p>
          <w:p w14:paraId="49765BF3" w14:textId="75EEE1B7" w:rsidR="00D7771D" w:rsidRPr="00AC7F3D" w:rsidRDefault="00D7771D" w:rsidP="005122AA">
            <w:pPr>
              <w:jc w:val="both"/>
              <w:rPr>
                <w:rFonts w:ascii="Arial" w:hAnsi="Arial" w:cs="Arial"/>
                <w:shd w:val="clear" w:color="auto" w:fill="FFFFFF"/>
                <w:lang w:eastAsia="en-AU"/>
              </w:rPr>
            </w:pPr>
          </w:p>
        </w:tc>
      </w:tr>
      <w:tr w:rsidR="00C35287" w:rsidRPr="00AC7F3D" w14:paraId="604062CD" w14:textId="77777777" w:rsidTr="00077F5E">
        <w:tc>
          <w:tcPr>
            <w:tcW w:w="1843" w:type="dxa"/>
            <w:tcBorders>
              <w:right w:val="single" w:sz="4" w:space="0" w:color="auto"/>
            </w:tcBorders>
          </w:tcPr>
          <w:p w14:paraId="49064268" w14:textId="72EE4621" w:rsidR="00C35287" w:rsidRPr="00AC7F3D" w:rsidRDefault="00C35287" w:rsidP="00D358CE">
            <w:pPr>
              <w:jc w:val="both"/>
              <w:rPr>
                <w:rFonts w:ascii="Arial" w:hAnsi="Arial" w:cs="Arial"/>
                <w:i/>
                <w:highlight w:val="yellow"/>
                <w:shd w:val="clear" w:color="auto" w:fill="FFFFFF"/>
                <w:lang w:eastAsia="en-AU"/>
              </w:rPr>
            </w:pPr>
            <w:r w:rsidRPr="00AC7F3D">
              <w:rPr>
                <w:rFonts w:ascii="Arial" w:hAnsi="Arial" w:cs="Arial"/>
                <w:i/>
                <w:shd w:val="clear" w:color="auto" w:fill="FFFFFF"/>
                <w:lang w:eastAsia="en-AU"/>
              </w:rPr>
              <w:t>Cumulative impacts</w:t>
            </w:r>
          </w:p>
        </w:tc>
        <w:tc>
          <w:tcPr>
            <w:tcW w:w="5907" w:type="dxa"/>
            <w:tcBorders>
              <w:left w:val="single" w:sz="4" w:space="0" w:color="auto"/>
            </w:tcBorders>
          </w:tcPr>
          <w:p w14:paraId="29F1C6DB" w14:textId="692E227A" w:rsidR="00EC48FC" w:rsidRPr="00AC7F3D" w:rsidRDefault="00BB1902" w:rsidP="005F4152">
            <w:pPr>
              <w:jc w:val="both"/>
              <w:rPr>
                <w:rFonts w:ascii="Arial" w:hAnsi="Arial" w:cs="Arial"/>
                <w:shd w:val="clear" w:color="auto" w:fill="FFFFFF"/>
                <w:lang w:eastAsia="en-AU"/>
              </w:rPr>
            </w:pPr>
            <w:r w:rsidRPr="00AC7F3D">
              <w:rPr>
                <w:rFonts w:ascii="Arial" w:hAnsi="Arial" w:cs="Arial"/>
                <w:shd w:val="clear" w:color="auto" w:fill="FFFFFF"/>
                <w:lang w:eastAsia="en-AU"/>
              </w:rPr>
              <w:t>Potential cumulative impacts ha</w:t>
            </w:r>
            <w:r w:rsidR="00EC48FC" w:rsidRPr="00AC7F3D">
              <w:rPr>
                <w:rFonts w:ascii="Arial" w:hAnsi="Arial" w:cs="Arial"/>
                <w:shd w:val="clear" w:color="auto" w:fill="FFFFFF"/>
                <w:lang w:eastAsia="en-AU"/>
              </w:rPr>
              <w:t>ve</w:t>
            </w:r>
            <w:r w:rsidRPr="00AC7F3D">
              <w:rPr>
                <w:rFonts w:ascii="Arial" w:hAnsi="Arial" w:cs="Arial"/>
                <w:shd w:val="clear" w:color="auto" w:fill="FFFFFF"/>
                <w:lang w:eastAsia="en-AU"/>
              </w:rPr>
              <w:t xml:space="preserve"> been considered</w:t>
            </w:r>
            <w:r w:rsidR="00EB17F5" w:rsidRPr="00AC7F3D">
              <w:rPr>
                <w:rFonts w:ascii="Arial" w:hAnsi="Arial" w:cs="Arial"/>
                <w:shd w:val="clear" w:color="auto" w:fill="FFFFFF"/>
                <w:lang w:eastAsia="en-AU"/>
              </w:rPr>
              <w:t xml:space="preserve"> to be insignificant</w:t>
            </w:r>
            <w:r w:rsidR="00252856">
              <w:rPr>
                <w:rFonts w:ascii="Arial" w:hAnsi="Arial" w:cs="Arial"/>
                <w:shd w:val="clear" w:color="auto" w:fill="FFFFFF"/>
                <w:lang w:eastAsia="en-AU"/>
              </w:rPr>
              <w:t>.</w:t>
            </w:r>
          </w:p>
          <w:p w14:paraId="102E6E0B" w14:textId="20B92393" w:rsidR="006A2716" w:rsidRPr="00AC7F3D" w:rsidRDefault="006A2716" w:rsidP="00EB17F5">
            <w:pPr>
              <w:jc w:val="both"/>
              <w:rPr>
                <w:rFonts w:ascii="Arial" w:hAnsi="Arial" w:cs="Arial"/>
                <w:color w:val="FF0000"/>
                <w:highlight w:val="yellow"/>
                <w:shd w:val="clear" w:color="auto" w:fill="FFFFFF"/>
                <w:lang w:eastAsia="en-AU"/>
              </w:rPr>
            </w:pPr>
          </w:p>
        </w:tc>
      </w:tr>
      <w:tr w:rsidR="00C35287" w:rsidRPr="00AC7F3D" w14:paraId="75292546" w14:textId="77777777" w:rsidTr="00077F5E">
        <w:tc>
          <w:tcPr>
            <w:tcW w:w="1843" w:type="dxa"/>
            <w:tcBorders>
              <w:right w:val="single" w:sz="4" w:space="0" w:color="auto"/>
            </w:tcBorders>
          </w:tcPr>
          <w:p w14:paraId="211B4544" w14:textId="172A4C7F" w:rsidR="00C35287" w:rsidRPr="00AC7F3D" w:rsidRDefault="00C35287" w:rsidP="00D358CE">
            <w:pPr>
              <w:jc w:val="both"/>
              <w:rPr>
                <w:rFonts w:ascii="Arial" w:hAnsi="Arial" w:cs="Arial"/>
                <w:i/>
                <w:highlight w:val="yellow"/>
                <w:shd w:val="clear" w:color="auto" w:fill="FFFFFF"/>
                <w:lang w:eastAsia="en-AU"/>
              </w:rPr>
            </w:pPr>
          </w:p>
        </w:tc>
        <w:tc>
          <w:tcPr>
            <w:tcW w:w="5907" w:type="dxa"/>
            <w:tcBorders>
              <w:left w:val="single" w:sz="4" w:space="0" w:color="auto"/>
            </w:tcBorders>
          </w:tcPr>
          <w:p w14:paraId="2E3CFFAC" w14:textId="356C8329" w:rsidR="006A2716" w:rsidRPr="00AC7F3D" w:rsidRDefault="006A2716" w:rsidP="00C35287">
            <w:pPr>
              <w:jc w:val="both"/>
              <w:rPr>
                <w:rFonts w:ascii="Arial" w:hAnsi="Arial" w:cs="Arial"/>
                <w:color w:val="FF0000"/>
                <w:highlight w:val="yellow"/>
                <w:shd w:val="clear" w:color="auto" w:fill="FFFFFF"/>
                <w:lang w:eastAsia="en-AU"/>
              </w:rPr>
            </w:pPr>
          </w:p>
        </w:tc>
      </w:tr>
    </w:tbl>
    <w:p w14:paraId="44EC959E" w14:textId="4CC53D45" w:rsidR="00011BAC" w:rsidRPr="00AC7F3D" w:rsidRDefault="001475D1" w:rsidP="00631719">
      <w:pPr>
        <w:spacing w:after="0" w:line="240" w:lineRule="auto"/>
        <w:ind w:left="709"/>
        <w:jc w:val="both"/>
        <w:rPr>
          <w:rFonts w:ascii="Arial" w:eastAsia="Calibri" w:hAnsi="Arial" w:cs="Arial"/>
        </w:rPr>
      </w:pPr>
      <w:r w:rsidRPr="00AC7F3D">
        <w:rPr>
          <w:rFonts w:ascii="Arial" w:eastAsia="Calibri" w:hAnsi="Arial" w:cs="Arial"/>
        </w:rPr>
        <w:t xml:space="preserve">Based on the above there is unlikely to be </w:t>
      </w:r>
      <w:r w:rsidR="003E24DC" w:rsidRPr="00AC7F3D">
        <w:rPr>
          <w:rFonts w:ascii="Arial" w:eastAsia="Calibri" w:hAnsi="Arial" w:cs="Arial"/>
        </w:rPr>
        <w:t>any significant adverse impacts</w:t>
      </w:r>
      <w:r w:rsidRPr="00AC7F3D">
        <w:rPr>
          <w:rFonts w:ascii="Arial" w:eastAsia="Calibri" w:hAnsi="Arial" w:cs="Arial"/>
        </w:rPr>
        <w:t xml:space="preserve"> as a result of the development subject to the recommended </w:t>
      </w:r>
      <w:r w:rsidR="003E24DC" w:rsidRPr="00AC7F3D">
        <w:rPr>
          <w:rFonts w:ascii="Arial" w:eastAsia="Calibri" w:hAnsi="Arial" w:cs="Arial"/>
        </w:rPr>
        <w:t>imposition of conditions.</w:t>
      </w:r>
    </w:p>
    <w:p w14:paraId="4334B87F" w14:textId="05DFD492" w:rsidR="00011BAC" w:rsidRDefault="00011BAC" w:rsidP="0094237B">
      <w:pPr>
        <w:spacing w:after="0" w:line="240" w:lineRule="auto"/>
        <w:jc w:val="both"/>
        <w:rPr>
          <w:rFonts w:ascii="Arial" w:hAnsi="Arial" w:cs="Arial"/>
          <w:color w:val="000000"/>
          <w:shd w:val="clear" w:color="auto" w:fill="FFFFFF"/>
          <w:lang w:eastAsia="en-AU"/>
        </w:rPr>
      </w:pPr>
    </w:p>
    <w:p w14:paraId="21865EB2" w14:textId="77777777" w:rsidR="004F5C1E" w:rsidRPr="00D11B61" w:rsidRDefault="004F5C1E" w:rsidP="004F5C1E">
      <w:pPr>
        <w:pStyle w:val="Heading2"/>
        <w:numPr>
          <w:ilvl w:val="0"/>
          <w:numId w:val="0"/>
        </w:numPr>
        <w:jc w:val="both"/>
        <w:rPr>
          <w:b w:val="0"/>
        </w:rPr>
      </w:pPr>
    </w:p>
    <w:p w14:paraId="4E5A297E" w14:textId="5339071C" w:rsidR="00295811" w:rsidRDefault="004F5C1E" w:rsidP="004F5C1E">
      <w:pPr>
        <w:pStyle w:val="Heading2"/>
        <w:numPr>
          <w:ilvl w:val="0"/>
          <w:numId w:val="0"/>
        </w:numPr>
        <w:ind w:left="709" w:hanging="709"/>
        <w:jc w:val="both"/>
        <w:rPr>
          <w:b w:val="0"/>
        </w:rPr>
      </w:pPr>
      <w:r>
        <w:rPr>
          <w:b w:val="0"/>
        </w:rPr>
        <w:t>4.23</w:t>
      </w:r>
      <w:r w:rsidRPr="00D11B61">
        <w:rPr>
          <w:b w:val="0"/>
        </w:rPr>
        <w:tab/>
      </w:r>
      <w:r>
        <w:rPr>
          <w:b w:val="0"/>
        </w:rPr>
        <w:t>In terms of</w:t>
      </w:r>
      <w:r>
        <w:rPr>
          <w:b w:val="0"/>
          <w:color w:val="000000"/>
          <w:shd w:val="clear" w:color="auto" w:fill="FFFFFF"/>
        </w:rPr>
        <w:t xml:space="preserve"> 4.15(1</w:t>
      </w:r>
      <w:proofErr w:type="gramStart"/>
      <w:r>
        <w:rPr>
          <w:b w:val="0"/>
          <w:color w:val="000000"/>
          <w:shd w:val="clear" w:color="auto" w:fill="FFFFFF"/>
        </w:rPr>
        <w:t>)(</w:t>
      </w:r>
      <w:proofErr w:type="gramEnd"/>
      <w:r>
        <w:rPr>
          <w:b w:val="0"/>
          <w:color w:val="000000"/>
          <w:shd w:val="clear" w:color="auto" w:fill="FFFFFF"/>
        </w:rPr>
        <w:t>c</w:t>
      </w:r>
      <w:r w:rsidRPr="00D11B61">
        <w:rPr>
          <w:b w:val="0"/>
          <w:color w:val="000000"/>
          <w:shd w:val="clear" w:color="auto" w:fill="FFFFFF"/>
        </w:rPr>
        <w:t>)</w:t>
      </w:r>
      <w:r>
        <w:rPr>
          <w:b w:val="0"/>
          <w:color w:val="000000"/>
          <w:shd w:val="clear" w:color="auto" w:fill="FFFFFF"/>
        </w:rPr>
        <w:t xml:space="preserve"> the proposed </w:t>
      </w:r>
      <w:r w:rsidR="00E020D1" w:rsidRPr="004F5C1E">
        <w:rPr>
          <w:b w:val="0"/>
        </w:rPr>
        <w:t>development</w:t>
      </w:r>
      <w:r w:rsidR="004D0666" w:rsidRPr="004F5C1E">
        <w:rPr>
          <w:b w:val="0"/>
        </w:rPr>
        <w:t xml:space="preserve"> site</w:t>
      </w:r>
      <w:r w:rsidR="00C35287" w:rsidRPr="004F5C1E">
        <w:rPr>
          <w:b w:val="0"/>
        </w:rPr>
        <w:t xml:space="preserve"> does not contain any significant constraints</w:t>
      </w:r>
      <w:r w:rsidR="00E020D1" w:rsidRPr="004F5C1E">
        <w:rPr>
          <w:b w:val="0"/>
        </w:rPr>
        <w:t xml:space="preserve"> and c</w:t>
      </w:r>
      <w:r w:rsidR="00D25179" w:rsidRPr="004F5C1E">
        <w:rPr>
          <w:b w:val="0"/>
        </w:rPr>
        <w:t>an be appropriately serviced.  Land restrictions, h</w:t>
      </w:r>
      <w:r w:rsidR="004D0666" w:rsidRPr="004F5C1E">
        <w:rPr>
          <w:b w:val="0"/>
        </w:rPr>
        <w:t xml:space="preserve">azards and risks have been </w:t>
      </w:r>
      <w:r w:rsidR="00E020D1" w:rsidRPr="004F5C1E">
        <w:rPr>
          <w:b w:val="0"/>
        </w:rPr>
        <w:t xml:space="preserve">identified, can be reasonably controlled </w:t>
      </w:r>
      <w:r w:rsidR="004D0666" w:rsidRPr="004F5C1E">
        <w:rPr>
          <w:b w:val="0"/>
        </w:rPr>
        <w:t xml:space="preserve">and </w:t>
      </w:r>
      <w:r w:rsidR="00E020D1" w:rsidRPr="004F5C1E">
        <w:rPr>
          <w:b w:val="0"/>
        </w:rPr>
        <w:t>managed and potential environmental impacts mitigated. The site</w:t>
      </w:r>
      <w:r w:rsidR="000B38AA" w:rsidRPr="004F5C1E">
        <w:rPr>
          <w:b w:val="0"/>
        </w:rPr>
        <w:t xml:space="preserve"> </w:t>
      </w:r>
      <w:r w:rsidR="00E020D1" w:rsidRPr="004F5C1E">
        <w:rPr>
          <w:b w:val="0"/>
        </w:rPr>
        <w:t>is considered suitable and able</w:t>
      </w:r>
      <w:r w:rsidR="009F5108" w:rsidRPr="004F5C1E">
        <w:rPr>
          <w:b w:val="0"/>
        </w:rPr>
        <w:t xml:space="preserve"> </w:t>
      </w:r>
      <w:r w:rsidR="00E020D1" w:rsidRPr="004F5C1E">
        <w:rPr>
          <w:b w:val="0"/>
        </w:rPr>
        <w:t>to sustainably accommodate</w:t>
      </w:r>
      <w:r w:rsidR="004D0666" w:rsidRPr="004F5C1E">
        <w:rPr>
          <w:b w:val="0"/>
        </w:rPr>
        <w:t xml:space="preserve"> the </w:t>
      </w:r>
      <w:r w:rsidR="00D25179" w:rsidRPr="004F5C1E">
        <w:rPr>
          <w:b w:val="0"/>
        </w:rPr>
        <w:t xml:space="preserve">solar farm </w:t>
      </w:r>
      <w:r w:rsidR="004D0666" w:rsidRPr="004F5C1E">
        <w:rPr>
          <w:b w:val="0"/>
        </w:rPr>
        <w:t>development</w:t>
      </w:r>
      <w:r>
        <w:rPr>
          <w:b w:val="0"/>
        </w:rPr>
        <w:t>.</w:t>
      </w:r>
    </w:p>
    <w:p w14:paraId="4DD2A399" w14:textId="77777777" w:rsidR="004F5C1E" w:rsidRPr="004F5C1E" w:rsidRDefault="004F5C1E" w:rsidP="004F5C1E">
      <w:pPr>
        <w:rPr>
          <w:lang w:eastAsia="en-AU"/>
        </w:rPr>
      </w:pPr>
    </w:p>
    <w:p w14:paraId="7E1A45A8" w14:textId="098645A6" w:rsidR="00F4433A" w:rsidRPr="00AC7F3D" w:rsidRDefault="00F4433A" w:rsidP="00F4433A">
      <w:pPr>
        <w:pStyle w:val="rcIndent"/>
        <w:spacing w:after="0"/>
        <w:ind w:left="0"/>
        <w:rPr>
          <w:rFonts w:ascii="Arial" w:hAnsi="Arial" w:cs="Arial"/>
          <w:sz w:val="22"/>
          <w:szCs w:val="22"/>
          <w:highlight w:val="yellow"/>
        </w:rPr>
      </w:pPr>
    </w:p>
    <w:p w14:paraId="4CB68223" w14:textId="0FD625B2" w:rsidR="004F5C1E" w:rsidRDefault="004F5C1E" w:rsidP="004F5C1E">
      <w:pPr>
        <w:spacing w:line="220" w:lineRule="atLeast"/>
        <w:ind w:left="709" w:hanging="709"/>
        <w:jc w:val="both"/>
        <w:rPr>
          <w:rFonts w:ascii="Arial" w:hAnsi="Arial" w:cs="Arial"/>
        </w:rPr>
      </w:pPr>
      <w:r>
        <w:rPr>
          <w:rFonts w:ascii="Arial" w:hAnsi="Arial" w:cs="Arial"/>
        </w:rPr>
        <w:t>4.24</w:t>
      </w:r>
      <w:r>
        <w:rPr>
          <w:rFonts w:ascii="Arial" w:hAnsi="Arial" w:cs="Arial"/>
        </w:rPr>
        <w:tab/>
        <w:t xml:space="preserve">The </w:t>
      </w:r>
      <w:r w:rsidR="00B012DC">
        <w:rPr>
          <w:rFonts w:ascii="Arial" w:hAnsi="Arial" w:cs="Arial"/>
        </w:rPr>
        <w:t>provisions of the</w:t>
      </w:r>
      <w:r w:rsidRPr="00EF65B4">
        <w:rPr>
          <w:rFonts w:ascii="Arial" w:hAnsi="Arial" w:cs="Arial"/>
        </w:rPr>
        <w:t xml:space="preserve"> </w:t>
      </w:r>
      <w:r w:rsidR="00B012DC">
        <w:rPr>
          <w:rFonts w:ascii="Arial" w:hAnsi="Arial" w:cs="Arial"/>
        </w:rPr>
        <w:t>EP&amp;A</w:t>
      </w:r>
      <w:r>
        <w:rPr>
          <w:rFonts w:ascii="Arial" w:hAnsi="Arial" w:cs="Arial"/>
        </w:rPr>
        <w:t xml:space="preserve"> Regulation 2021</w:t>
      </w:r>
      <w:r w:rsidRPr="00EF65B4">
        <w:rPr>
          <w:rFonts w:ascii="Arial" w:hAnsi="Arial" w:cs="Arial"/>
        </w:rPr>
        <w:t xml:space="preserve"> and </w:t>
      </w:r>
      <w:r>
        <w:rPr>
          <w:rFonts w:ascii="Arial" w:hAnsi="Arial" w:cs="Arial"/>
        </w:rPr>
        <w:t>Murrumbidgee Counci</w:t>
      </w:r>
      <w:r w:rsidR="00B012DC">
        <w:rPr>
          <w:rFonts w:ascii="Arial" w:hAnsi="Arial" w:cs="Arial"/>
        </w:rPr>
        <w:t>l’s C</w:t>
      </w:r>
      <w:r w:rsidR="005C7044">
        <w:rPr>
          <w:rFonts w:ascii="Arial" w:hAnsi="Arial" w:cs="Arial"/>
        </w:rPr>
        <w:t>ommunity Participation Plan (C</w:t>
      </w:r>
      <w:r w:rsidR="00B012DC">
        <w:rPr>
          <w:rFonts w:ascii="Arial" w:hAnsi="Arial" w:cs="Arial"/>
        </w:rPr>
        <w:t>PP</w:t>
      </w:r>
      <w:r w:rsidR="005C7044">
        <w:rPr>
          <w:rFonts w:ascii="Arial" w:hAnsi="Arial" w:cs="Arial"/>
        </w:rPr>
        <w:t>)</w:t>
      </w:r>
      <w:r w:rsidRPr="00EF65B4">
        <w:rPr>
          <w:rFonts w:ascii="Arial" w:hAnsi="Arial" w:cs="Arial"/>
        </w:rPr>
        <w:t xml:space="preserve"> set down consultation, concurrence and advertising requirements for specific types of development applications and taking into consideration any submissions received in response to the notification process.</w:t>
      </w:r>
      <w:r>
        <w:rPr>
          <w:rFonts w:ascii="Arial" w:hAnsi="Arial" w:cs="Arial"/>
        </w:rPr>
        <w:t xml:space="preserve"> In this instance, Council exhibited the development for a period of 28 days through the NSW Planning Portal, on Council’s website and adjoining landowners being informed by way of letter. Further</w:t>
      </w:r>
      <w:r w:rsidR="00DA6EDB">
        <w:rPr>
          <w:rFonts w:ascii="Arial" w:hAnsi="Arial" w:cs="Arial"/>
        </w:rPr>
        <w:t>,</w:t>
      </w:r>
      <w:r>
        <w:rPr>
          <w:rFonts w:ascii="Arial" w:hAnsi="Arial" w:cs="Arial"/>
        </w:rPr>
        <w:t xml:space="preserve"> Council referred the a</w:t>
      </w:r>
      <w:r w:rsidR="00B012DC">
        <w:rPr>
          <w:rFonts w:ascii="Arial" w:hAnsi="Arial" w:cs="Arial"/>
        </w:rPr>
        <w:t>pplication to TfNSW and EE</w:t>
      </w:r>
      <w:r>
        <w:rPr>
          <w:rFonts w:ascii="Arial" w:hAnsi="Arial" w:cs="Arial"/>
        </w:rPr>
        <w:t xml:space="preserve"> for comment.</w:t>
      </w:r>
    </w:p>
    <w:p w14:paraId="7F09E885" w14:textId="77777777" w:rsidR="004F5C1E" w:rsidRDefault="004F5C1E" w:rsidP="004F5C1E">
      <w:pPr>
        <w:spacing w:line="220" w:lineRule="atLeast"/>
        <w:ind w:left="709" w:hanging="709"/>
        <w:jc w:val="both"/>
        <w:rPr>
          <w:rFonts w:ascii="Arial" w:hAnsi="Arial" w:cs="Arial"/>
        </w:rPr>
      </w:pPr>
    </w:p>
    <w:p w14:paraId="754242AC" w14:textId="61FB818A" w:rsidR="004F5C1E" w:rsidRDefault="004F5C1E" w:rsidP="004F5C1E">
      <w:pPr>
        <w:spacing w:line="220" w:lineRule="atLeast"/>
        <w:ind w:left="709" w:hanging="709"/>
        <w:jc w:val="both"/>
        <w:rPr>
          <w:rFonts w:ascii="Arial" w:hAnsi="Arial" w:cs="Arial"/>
        </w:rPr>
      </w:pPr>
      <w:r>
        <w:rPr>
          <w:rFonts w:ascii="Arial" w:hAnsi="Arial" w:cs="Arial"/>
        </w:rPr>
        <w:t>4.25</w:t>
      </w:r>
      <w:r>
        <w:rPr>
          <w:rFonts w:ascii="Arial" w:hAnsi="Arial" w:cs="Arial"/>
        </w:rPr>
        <w:tab/>
      </w:r>
      <w:r w:rsidR="003B73CE">
        <w:rPr>
          <w:rFonts w:ascii="Arial" w:hAnsi="Arial" w:cs="Arial"/>
        </w:rPr>
        <w:t xml:space="preserve">Two (2) </w:t>
      </w:r>
      <w:r>
        <w:rPr>
          <w:rFonts w:ascii="Arial" w:hAnsi="Arial" w:cs="Arial"/>
        </w:rPr>
        <w:t>submissions were received,</w:t>
      </w:r>
      <w:r w:rsidR="00B012DC">
        <w:rPr>
          <w:rFonts w:ascii="Arial" w:hAnsi="Arial" w:cs="Arial"/>
        </w:rPr>
        <w:t xml:space="preserve"> </w:t>
      </w:r>
      <w:r w:rsidR="003B73CE">
        <w:rPr>
          <w:rFonts w:ascii="Arial" w:hAnsi="Arial" w:cs="Arial"/>
        </w:rPr>
        <w:t xml:space="preserve">one from </w:t>
      </w:r>
      <w:proofErr w:type="spellStart"/>
      <w:r w:rsidR="003B73CE">
        <w:rPr>
          <w:rFonts w:ascii="Arial" w:hAnsi="Arial" w:cs="Arial"/>
        </w:rPr>
        <w:t>TfNSW</w:t>
      </w:r>
      <w:proofErr w:type="spellEnd"/>
      <w:r w:rsidR="003B73CE">
        <w:rPr>
          <w:rFonts w:ascii="Arial" w:hAnsi="Arial" w:cs="Arial"/>
        </w:rPr>
        <w:t xml:space="preserve"> and the other from</w:t>
      </w:r>
      <w:r w:rsidR="00B012DC">
        <w:rPr>
          <w:rFonts w:ascii="Arial" w:hAnsi="Arial" w:cs="Arial"/>
        </w:rPr>
        <w:t xml:space="preserve"> EE</w:t>
      </w:r>
      <w:r w:rsidR="003B73CE">
        <w:rPr>
          <w:rFonts w:ascii="Arial" w:hAnsi="Arial" w:cs="Arial"/>
        </w:rPr>
        <w:t xml:space="preserve">. </w:t>
      </w:r>
      <w:r w:rsidR="00CE3094">
        <w:rPr>
          <w:rFonts w:ascii="Arial" w:hAnsi="Arial" w:cs="Arial"/>
        </w:rPr>
        <w:t xml:space="preserve">The submissions are set out in </w:t>
      </w:r>
      <w:r w:rsidR="00CE3094" w:rsidRPr="00CE3094">
        <w:rPr>
          <w:rFonts w:ascii="Arial" w:hAnsi="Arial" w:cs="Arial"/>
          <w:b/>
        </w:rPr>
        <w:t>Schedule 3</w:t>
      </w:r>
      <w:r w:rsidR="00CE3094">
        <w:rPr>
          <w:rFonts w:ascii="Arial" w:hAnsi="Arial" w:cs="Arial"/>
        </w:rPr>
        <w:t>.</w:t>
      </w:r>
    </w:p>
    <w:p w14:paraId="599A2014" w14:textId="77777777" w:rsidR="004F5C1E" w:rsidRDefault="004F5C1E" w:rsidP="004F5C1E">
      <w:pPr>
        <w:spacing w:line="220" w:lineRule="atLeast"/>
        <w:ind w:left="709" w:hanging="709"/>
        <w:jc w:val="both"/>
        <w:rPr>
          <w:rFonts w:ascii="Arial" w:hAnsi="Arial" w:cs="Arial"/>
        </w:rPr>
      </w:pPr>
    </w:p>
    <w:p w14:paraId="6A95B9B5" w14:textId="77777777" w:rsidR="00A15758" w:rsidRDefault="00620D1A" w:rsidP="00A15758">
      <w:pPr>
        <w:spacing w:line="220" w:lineRule="atLeast"/>
        <w:ind w:left="709" w:hanging="709"/>
        <w:jc w:val="both"/>
        <w:rPr>
          <w:rFonts w:ascii="Arial" w:hAnsi="Arial" w:cs="Arial"/>
        </w:rPr>
      </w:pPr>
      <w:r>
        <w:rPr>
          <w:rFonts w:ascii="Arial" w:hAnsi="Arial" w:cs="Arial"/>
        </w:rPr>
        <w:t>4.26</w:t>
      </w:r>
      <w:r>
        <w:rPr>
          <w:rFonts w:ascii="Arial" w:hAnsi="Arial" w:cs="Arial"/>
        </w:rPr>
        <w:tab/>
      </w:r>
      <w:r w:rsidR="004F5C1E" w:rsidRPr="00620D1A">
        <w:rPr>
          <w:rFonts w:ascii="Arial" w:hAnsi="Arial" w:cs="Arial"/>
        </w:rPr>
        <w:t xml:space="preserve">The submission from TfNSW raised no objections to the development however requested Council impose conditions of consent relating to the site’s current access to the </w:t>
      </w:r>
      <w:r w:rsidR="00A15758">
        <w:rPr>
          <w:rFonts w:ascii="Arial" w:hAnsi="Arial" w:cs="Arial"/>
        </w:rPr>
        <w:t>Kidman Way</w:t>
      </w:r>
      <w:r w:rsidR="004F5C1E" w:rsidRPr="00620D1A">
        <w:rPr>
          <w:rFonts w:ascii="Arial" w:hAnsi="Arial" w:cs="Arial"/>
        </w:rPr>
        <w:t>, which is a classified road.</w:t>
      </w:r>
      <w:r w:rsidRPr="00620D1A">
        <w:rPr>
          <w:rFonts w:ascii="Arial" w:hAnsi="Arial" w:cs="Arial"/>
        </w:rPr>
        <w:t xml:space="preserve"> TfNSW noted that for this development application:</w:t>
      </w:r>
    </w:p>
    <w:p w14:paraId="2DC81291" w14:textId="77777777" w:rsidR="00A15758" w:rsidRDefault="00A15758" w:rsidP="00A15758">
      <w:pPr>
        <w:pStyle w:val="ListParagraph"/>
        <w:numPr>
          <w:ilvl w:val="0"/>
          <w:numId w:val="24"/>
        </w:numPr>
        <w:spacing w:line="220" w:lineRule="atLeast"/>
        <w:jc w:val="both"/>
        <w:rPr>
          <w:rFonts w:ascii="Arial" w:hAnsi="Arial" w:cs="Arial"/>
          <w:i/>
        </w:rPr>
      </w:pPr>
      <w:r w:rsidRPr="00A15758">
        <w:rPr>
          <w:rFonts w:ascii="Arial" w:hAnsi="Arial" w:cs="Arial"/>
          <w:i/>
        </w:rPr>
        <w:t>The key road is the Kidman Way which is a classified “state” road. The site has frontage and existing access to the Kidman Way</w:t>
      </w:r>
      <w:r>
        <w:rPr>
          <w:rFonts w:ascii="Arial" w:hAnsi="Arial" w:cs="Arial"/>
          <w:i/>
        </w:rPr>
        <w:t xml:space="preserve"> within a 100 </w:t>
      </w:r>
      <w:proofErr w:type="spellStart"/>
      <w:r>
        <w:rPr>
          <w:rFonts w:ascii="Arial" w:hAnsi="Arial" w:cs="Arial"/>
          <w:i/>
        </w:rPr>
        <w:t>kmh</w:t>
      </w:r>
      <w:proofErr w:type="spellEnd"/>
      <w:r>
        <w:rPr>
          <w:rFonts w:ascii="Arial" w:hAnsi="Arial" w:cs="Arial"/>
          <w:i/>
        </w:rPr>
        <w:t xml:space="preserve"> speed zone;</w:t>
      </w:r>
    </w:p>
    <w:p w14:paraId="4C625DE4" w14:textId="77777777" w:rsidR="00A15758" w:rsidRDefault="00A15758" w:rsidP="00A15758">
      <w:pPr>
        <w:pStyle w:val="ListParagraph"/>
        <w:numPr>
          <w:ilvl w:val="0"/>
          <w:numId w:val="24"/>
        </w:numPr>
        <w:spacing w:line="220" w:lineRule="atLeast"/>
        <w:jc w:val="both"/>
        <w:rPr>
          <w:rFonts w:ascii="Arial" w:hAnsi="Arial" w:cs="Arial"/>
          <w:i/>
        </w:rPr>
      </w:pPr>
      <w:r w:rsidRPr="00A15758">
        <w:rPr>
          <w:rFonts w:ascii="Arial" w:hAnsi="Arial" w:cs="Arial"/>
          <w:i/>
        </w:rPr>
        <w:t xml:space="preserve">Council is seeking advice from </w:t>
      </w:r>
      <w:proofErr w:type="spellStart"/>
      <w:r w:rsidRPr="00A15758">
        <w:rPr>
          <w:rFonts w:ascii="Arial" w:hAnsi="Arial" w:cs="Arial"/>
          <w:i/>
        </w:rPr>
        <w:t>TfNSW</w:t>
      </w:r>
      <w:proofErr w:type="spellEnd"/>
      <w:r w:rsidRPr="00A15758">
        <w:rPr>
          <w:rFonts w:ascii="Arial" w:hAnsi="Arial" w:cs="Arial"/>
          <w:i/>
        </w:rPr>
        <w:t xml:space="preserve"> to assist in its assessment under clause 2.119 of State Environmental Planning Policy (Transp</w:t>
      </w:r>
      <w:r>
        <w:rPr>
          <w:rFonts w:ascii="Arial" w:hAnsi="Arial" w:cs="Arial"/>
          <w:i/>
        </w:rPr>
        <w:t>ort and Infrastructure) 2021;</w:t>
      </w:r>
    </w:p>
    <w:p w14:paraId="58B26C63" w14:textId="77777777" w:rsidR="00A15758" w:rsidRDefault="00A15758" w:rsidP="00A15758">
      <w:pPr>
        <w:pStyle w:val="ListParagraph"/>
        <w:numPr>
          <w:ilvl w:val="0"/>
          <w:numId w:val="24"/>
        </w:numPr>
        <w:spacing w:line="220" w:lineRule="atLeast"/>
        <w:jc w:val="both"/>
        <w:rPr>
          <w:rFonts w:ascii="Arial" w:hAnsi="Arial" w:cs="Arial"/>
          <w:i/>
        </w:rPr>
      </w:pPr>
      <w:r w:rsidRPr="00A15758">
        <w:rPr>
          <w:rFonts w:ascii="Arial" w:hAnsi="Arial" w:cs="Arial"/>
          <w:i/>
        </w:rPr>
        <w:t>The development proposes construction of a sub-5 megawatt (MW) solar farm including associated in</w:t>
      </w:r>
      <w:r>
        <w:rPr>
          <w:rFonts w:ascii="Arial" w:hAnsi="Arial" w:cs="Arial"/>
          <w:i/>
        </w:rPr>
        <w:t>frastructure and landscaping;</w:t>
      </w:r>
    </w:p>
    <w:p w14:paraId="6DF1B43F" w14:textId="77777777" w:rsidR="00A15758" w:rsidRDefault="00A15758" w:rsidP="00A15758">
      <w:pPr>
        <w:pStyle w:val="ListParagraph"/>
        <w:numPr>
          <w:ilvl w:val="0"/>
          <w:numId w:val="24"/>
        </w:numPr>
        <w:spacing w:line="220" w:lineRule="atLeast"/>
        <w:jc w:val="both"/>
        <w:rPr>
          <w:rFonts w:ascii="Arial" w:hAnsi="Arial" w:cs="Arial"/>
          <w:i/>
        </w:rPr>
      </w:pPr>
      <w:r w:rsidRPr="00A15758">
        <w:rPr>
          <w:rFonts w:ascii="Arial" w:hAnsi="Arial" w:cs="Arial"/>
          <w:i/>
        </w:rPr>
        <w:lastRenderedPageBreak/>
        <w:t xml:space="preserve">The proposal is supported by a Statement of Environmental Effects (SEE) prepared by Chris Smith &amp; Associates dated June 2023 and a Traffic Impact Assessment Report (TIA) prepared by </w:t>
      </w:r>
      <w:r>
        <w:rPr>
          <w:rFonts w:ascii="Arial" w:hAnsi="Arial" w:cs="Arial"/>
          <w:i/>
        </w:rPr>
        <w:t>Traffic Works dated May 2023;</w:t>
      </w:r>
    </w:p>
    <w:p w14:paraId="7D1CAD21" w14:textId="77777777" w:rsidR="00A15758" w:rsidRDefault="00A15758" w:rsidP="00A15758">
      <w:pPr>
        <w:pStyle w:val="ListParagraph"/>
        <w:numPr>
          <w:ilvl w:val="0"/>
          <w:numId w:val="24"/>
        </w:numPr>
        <w:spacing w:line="220" w:lineRule="atLeast"/>
        <w:jc w:val="both"/>
        <w:rPr>
          <w:rFonts w:ascii="Arial" w:hAnsi="Arial" w:cs="Arial"/>
          <w:i/>
        </w:rPr>
      </w:pPr>
      <w:r w:rsidRPr="00A15758">
        <w:rPr>
          <w:rFonts w:ascii="Arial" w:hAnsi="Arial" w:cs="Arial"/>
          <w:i/>
        </w:rPr>
        <w:t>The TIA states that “the peak traffic generation will occur during the construction phase of the development, where 20 light vehicles (generating 40 trips per day) and 5 heavy vehicles (generating 10 trips per day) will access the subject site per day”. The largest vehicle anticipated to be utilised is a 19m semi-trailer for the inverter /</w:t>
      </w:r>
      <w:r>
        <w:rPr>
          <w:rFonts w:ascii="Arial" w:hAnsi="Arial" w:cs="Arial"/>
          <w:i/>
        </w:rPr>
        <w:t xml:space="preserve"> transformer / power station;</w:t>
      </w:r>
    </w:p>
    <w:p w14:paraId="31776538" w14:textId="77777777" w:rsidR="00A15758" w:rsidRDefault="00A15758" w:rsidP="00A15758">
      <w:pPr>
        <w:pStyle w:val="ListParagraph"/>
        <w:numPr>
          <w:ilvl w:val="0"/>
          <w:numId w:val="24"/>
        </w:numPr>
        <w:spacing w:line="220" w:lineRule="atLeast"/>
        <w:jc w:val="both"/>
        <w:rPr>
          <w:rFonts w:ascii="Arial" w:hAnsi="Arial" w:cs="Arial"/>
          <w:i/>
        </w:rPr>
      </w:pPr>
      <w:r w:rsidRPr="00A15758">
        <w:rPr>
          <w:rFonts w:ascii="Arial" w:hAnsi="Arial" w:cs="Arial"/>
          <w:i/>
        </w:rPr>
        <w:t>It also states that “the setback of the security fencing for the subject site will provide the minimum 20m required to allow storage of a 19m semi-trailer clear of the</w:t>
      </w:r>
      <w:r>
        <w:rPr>
          <w:rFonts w:ascii="Arial" w:hAnsi="Arial" w:cs="Arial"/>
          <w:i/>
        </w:rPr>
        <w:t xml:space="preserve"> traffic lane on Kidman Way”;</w:t>
      </w:r>
    </w:p>
    <w:p w14:paraId="60C395E7" w14:textId="77777777" w:rsidR="00A15758" w:rsidRDefault="00A15758" w:rsidP="00A15758">
      <w:pPr>
        <w:pStyle w:val="ListParagraph"/>
        <w:numPr>
          <w:ilvl w:val="0"/>
          <w:numId w:val="24"/>
        </w:numPr>
        <w:spacing w:line="220" w:lineRule="atLeast"/>
        <w:jc w:val="both"/>
        <w:rPr>
          <w:rFonts w:ascii="Arial" w:hAnsi="Arial" w:cs="Arial"/>
          <w:i/>
        </w:rPr>
      </w:pPr>
      <w:proofErr w:type="spellStart"/>
      <w:r w:rsidRPr="00A15758">
        <w:rPr>
          <w:rFonts w:ascii="Arial" w:hAnsi="Arial" w:cs="Arial"/>
          <w:i/>
        </w:rPr>
        <w:t>TfNSW</w:t>
      </w:r>
      <w:proofErr w:type="spellEnd"/>
      <w:r w:rsidRPr="00A15758">
        <w:rPr>
          <w:rFonts w:ascii="Arial" w:hAnsi="Arial" w:cs="Arial"/>
          <w:i/>
        </w:rPr>
        <w:t xml:space="preserve"> will require that the existing intersection of Kidman Way with the subject site access driveway to be upgraded to a Rural Property Access. This includes sealing the access as a minimum for 22 metres from the edg</w:t>
      </w:r>
      <w:r>
        <w:rPr>
          <w:rFonts w:ascii="Arial" w:hAnsi="Arial" w:cs="Arial"/>
          <w:i/>
        </w:rPr>
        <w:t>e of seal of the carriageway;</w:t>
      </w:r>
    </w:p>
    <w:p w14:paraId="626842D0" w14:textId="5B6C31E9" w:rsidR="00A15758" w:rsidRPr="00A15758" w:rsidRDefault="00A15758" w:rsidP="00A15758">
      <w:pPr>
        <w:pStyle w:val="ListParagraph"/>
        <w:numPr>
          <w:ilvl w:val="0"/>
          <w:numId w:val="24"/>
        </w:numPr>
        <w:spacing w:line="220" w:lineRule="atLeast"/>
        <w:jc w:val="both"/>
        <w:rPr>
          <w:rFonts w:ascii="Arial" w:hAnsi="Arial" w:cs="Arial"/>
          <w:i/>
        </w:rPr>
      </w:pPr>
      <w:proofErr w:type="spellStart"/>
      <w:r w:rsidRPr="00A15758">
        <w:rPr>
          <w:rFonts w:ascii="Arial" w:hAnsi="Arial" w:cs="Arial"/>
          <w:i/>
        </w:rPr>
        <w:t>TfNSW</w:t>
      </w:r>
      <w:proofErr w:type="spellEnd"/>
      <w:r w:rsidRPr="00A15758">
        <w:rPr>
          <w:rFonts w:ascii="Arial" w:hAnsi="Arial" w:cs="Arial"/>
          <w:i/>
        </w:rPr>
        <w:t xml:space="preserve"> requires that a strategic design be prepared for the upgraded access driveway to show compliance with the </w:t>
      </w:r>
      <w:proofErr w:type="spellStart"/>
      <w:r w:rsidRPr="00A15758">
        <w:rPr>
          <w:rFonts w:ascii="Arial" w:hAnsi="Arial" w:cs="Arial"/>
          <w:i/>
        </w:rPr>
        <w:t>Austroads</w:t>
      </w:r>
      <w:proofErr w:type="spellEnd"/>
      <w:r w:rsidRPr="00A15758">
        <w:rPr>
          <w:rFonts w:ascii="Arial" w:hAnsi="Arial" w:cs="Arial"/>
          <w:i/>
        </w:rPr>
        <w:t xml:space="preserve"> Guide to Road Design: Guide to Road Design Part 4A: </w:t>
      </w:r>
      <w:proofErr w:type="spellStart"/>
      <w:r w:rsidRPr="00A15758">
        <w:rPr>
          <w:rFonts w:ascii="Arial" w:hAnsi="Arial" w:cs="Arial"/>
          <w:i/>
        </w:rPr>
        <w:t>Unsignalised</w:t>
      </w:r>
      <w:proofErr w:type="spellEnd"/>
      <w:r w:rsidRPr="00A15758">
        <w:rPr>
          <w:rFonts w:ascii="Arial" w:hAnsi="Arial" w:cs="Arial"/>
          <w:i/>
        </w:rPr>
        <w:t xml:space="preserve"> and Signalised Intersections for a road train route. </w:t>
      </w:r>
      <w:proofErr w:type="spellStart"/>
      <w:r w:rsidRPr="00A15758">
        <w:rPr>
          <w:rFonts w:ascii="Arial" w:hAnsi="Arial" w:cs="Arial"/>
          <w:i/>
        </w:rPr>
        <w:t>TfNSW</w:t>
      </w:r>
      <w:proofErr w:type="spellEnd"/>
      <w:r w:rsidRPr="00A15758">
        <w:rPr>
          <w:rFonts w:ascii="Arial" w:hAnsi="Arial" w:cs="Arial"/>
          <w:i/>
        </w:rPr>
        <w:t xml:space="preserve"> requirements for this strategic design can be found at Strategic design requirements for DAs (February 2022).</w:t>
      </w:r>
    </w:p>
    <w:p w14:paraId="55AFE87B" w14:textId="77777777" w:rsidR="00620D1A" w:rsidRPr="00620D1A" w:rsidRDefault="00620D1A" w:rsidP="00620D1A">
      <w:pPr>
        <w:pStyle w:val="ListParagraph"/>
        <w:spacing w:line="220" w:lineRule="atLeast"/>
        <w:ind w:left="360"/>
        <w:jc w:val="both"/>
        <w:rPr>
          <w:rFonts w:ascii="Arial" w:hAnsi="Arial" w:cs="Arial"/>
          <w:i/>
        </w:rPr>
      </w:pPr>
    </w:p>
    <w:p w14:paraId="7938B87C" w14:textId="74339FB3" w:rsidR="00A15758" w:rsidRPr="00A15758" w:rsidRDefault="00A15758" w:rsidP="00A15758">
      <w:pPr>
        <w:ind w:left="720" w:hanging="720"/>
        <w:jc w:val="both"/>
        <w:rPr>
          <w:rFonts w:ascii="Arial" w:hAnsi="Arial" w:cs="Arial"/>
        </w:rPr>
      </w:pPr>
      <w:r>
        <w:rPr>
          <w:rFonts w:ascii="Arial" w:hAnsi="Arial" w:cs="Arial"/>
        </w:rPr>
        <w:t>4.27</w:t>
      </w:r>
      <w:r>
        <w:rPr>
          <w:rFonts w:ascii="Arial" w:hAnsi="Arial" w:cs="Arial"/>
        </w:rPr>
        <w:tab/>
      </w:r>
      <w:r w:rsidRPr="00A15758">
        <w:rPr>
          <w:rFonts w:ascii="Arial" w:hAnsi="Arial" w:cs="Arial"/>
        </w:rPr>
        <w:t xml:space="preserve">The following conditions have been imposed by </w:t>
      </w:r>
      <w:proofErr w:type="spellStart"/>
      <w:r>
        <w:rPr>
          <w:rFonts w:ascii="Arial" w:hAnsi="Arial" w:cs="Arial"/>
        </w:rPr>
        <w:t>TfNSW</w:t>
      </w:r>
      <w:proofErr w:type="spellEnd"/>
      <w:r w:rsidRPr="00A15758">
        <w:rPr>
          <w:rFonts w:ascii="Arial" w:hAnsi="Arial" w:cs="Arial"/>
        </w:rPr>
        <w:t xml:space="preserve"> as part of their general terms of approval issued on 3 October 2023.</w:t>
      </w:r>
    </w:p>
    <w:p w14:paraId="100A56D9" w14:textId="77777777" w:rsidR="00A15758" w:rsidRPr="00A15758" w:rsidRDefault="00A15758" w:rsidP="00A15758">
      <w:pPr>
        <w:pStyle w:val="ListParagraph"/>
        <w:numPr>
          <w:ilvl w:val="0"/>
          <w:numId w:val="23"/>
        </w:numPr>
        <w:spacing w:after="87" w:line="264" w:lineRule="auto"/>
        <w:ind w:left="1080" w:right="40"/>
        <w:jc w:val="both"/>
        <w:rPr>
          <w:rFonts w:ascii="Arial" w:hAnsi="Arial" w:cs="Arial"/>
          <w:i/>
        </w:rPr>
      </w:pPr>
      <w:r w:rsidRPr="00A15758">
        <w:rPr>
          <w:rFonts w:ascii="Arial" w:hAnsi="Arial" w:cs="Arial"/>
          <w:i/>
        </w:rPr>
        <w:t xml:space="preserve">As a minimum the existing access driveway from the Kidman Way shall be constructed and maintained to comply with the following: </w:t>
      </w:r>
    </w:p>
    <w:p w14:paraId="77B28896" w14:textId="77777777" w:rsidR="00A15758" w:rsidRPr="00A15758" w:rsidRDefault="00A15758" w:rsidP="00A15758">
      <w:pPr>
        <w:numPr>
          <w:ilvl w:val="1"/>
          <w:numId w:val="21"/>
        </w:numPr>
        <w:spacing w:after="90" w:line="264" w:lineRule="auto"/>
        <w:ind w:left="1570" w:right="40" w:hanging="358"/>
        <w:jc w:val="both"/>
        <w:rPr>
          <w:rFonts w:ascii="Arial" w:hAnsi="Arial" w:cs="Arial"/>
          <w:i/>
        </w:rPr>
      </w:pPr>
      <w:r w:rsidRPr="00A15758">
        <w:rPr>
          <w:rFonts w:ascii="Arial" w:hAnsi="Arial" w:cs="Arial"/>
          <w:i/>
        </w:rPr>
        <w:t xml:space="preserve">Be designed and constructed as a “Rural Property Access” in accordance with the </w:t>
      </w:r>
      <w:proofErr w:type="spellStart"/>
      <w:r w:rsidRPr="00A15758">
        <w:rPr>
          <w:rFonts w:ascii="Arial" w:hAnsi="Arial" w:cs="Arial"/>
          <w:i/>
        </w:rPr>
        <w:t>Austroads</w:t>
      </w:r>
      <w:proofErr w:type="spellEnd"/>
      <w:r w:rsidRPr="00A15758">
        <w:rPr>
          <w:rFonts w:ascii="Arial" w:hAnsi="Arial" w:cs="Arial"/>
          <w:i/>
        </w:rPr>
        <w:t xml:space="preserve"> Guide to Road Design Part 4: Intersection and Crossings – Figure 7.4 as amended by the supplements adopted by Transport for NSW.  </w:t>
      </w:r>
    </w:p>
    <w:p w14:paraId="172EE6D2" w14:textId="77777777" w:rsidR="00A15758" w:rsidRPr="00A15758" w:rsidRDefault="00A15758" w:rsidP="00A15758">
      <w:pPr>
        <w:numPr>
          <w:ilvl w:val="1"/>
          <w:numId w:val="21"/>
        </w:numPr>
        <w:spacing w:after="88" w:line="264" w:lineRule="auto"/>
        <w:ind w:left="1570" w:right="40" w:hanging="358"/>
        <w:jc w:val="both"/>
        <w:rPr>
          <w:rFonts w:ascii="Arial" w:hAnsi="Arial" w:cs="Arial"/>
          <w:i/>
        </w:rPr>
      </w:pPr>
      <w:r w:rsidRPr="00A15758">
        <w:rPr>
          <w:rFonts w:ascii="Arial" w:hAnsi="Arial" w:cs="Arial"/>
          <w:i/>
        </w:rPr>
        <w:t xml:space="preserve">Be constructed with a minimum width of six metres to accommodate two-way movement of the largest vehicle likely to access the subject site so that any vehicles entering or exiting the development site are not required to cross to the opposing travel lane in order access the proposed driveway. </w:t>
      </w:r>
    </w:p>
    <w:p w14:paraId="7D59B15F" w14:textId="77777777" w:rsidR="00A15758" w:rsidRPr="00A15758" w:rsidRDefault="00A15758" w:rsidP="00A15758">
      <w:pPr>
        <w:numPr>
          <w:ilvl w:val="1"/>
          <w:numId w:val="21"/>
        </w:numPr>
        <w:spacing w:after="87" w:line="264" w:lineRule="auto"/>
        <w:ind w:left="1570" w:right="40" w:hanging="358"/>
        <w:jc w:val="both"/>
        <w:rPr>
          <w:rFonts w:ascii="Arial" w:hAnsi="Arial" w:cs="Arial"/>
          <w:i/>
        </w:rPr>
      </w:pPr>
      <w:r w:rsidRPr="00A15758">
        <w:rPr>
          <w:rFonts w:ascii="Arial" w:hAnsi="Arial" w:cs="Arial"/>
          <w:i/>
        </w:rPr>
        <w:t xml:space="preserve">Shall be sealed and maintained for at least 22 metres from the edge of seal of the carriageway in accordance with the </w:t>
      </w:r>
      <w:proofErr w:type="spellStart"/>
      <w:r w:rsidRPr="00A15758">
        <w:rPr>
          <w:rFonts w:ascii="Arial" w:hAnsi="Arial" w:cs="Arial"/>
          <w:i/>
        </w:rPr>
        <w:t>Austroads</w:t>
      </w:r>
      <w:proofErr w:type="spellEnd"/>
      <w:r w:rsidRPr="00A15758">
        <w:rPr>
          <w:rFonts w:ascii="Arial" w:hAnsi="Arial" w:cs="Arial"/>
          <w:i/>
        </w:rPr>
        <w:t xml:space="preserve"> Guide to Road Design. To minimise the ongoing maintenance of the driveway, which is the responsibility of the landowner, consideration should be given to extending the seal to the property boundary. </w:t>
      </w:r>
    </w:p>
    <w:p w14:paraId="74F6745B" w14:textId="77777777" w:rsidR="00A15758" w:rsidRPr="00A15758" w:rsidRDefault="00A15758" w:rsidP="00A15758">
      <w:pPr>
        <w:numPr>
          <w:ilvl w:val="1"/>
          <w:numId w:val="21"/>
        </w:numPr>
        <w:spacing w:after="3" w:line="264" w:lineRule="auto"/>
        <w:ind w:left="1570" w:right="40" w:hanging="358"/>
        <w:jc w:val="both"/>
        <w:rPr>
          <w:rFonts w:ascii="Arial" w:hAnsi="Arial" w:cs="Arial"/>
          <w:i/>
        </w:rPr>
      </w:pPr>
      <w:r w:rsidRPr="00A15758">
        <w:rPr>
          <w:rFonts w:ascii="Arial" w:hAnsi="Arial" w:cs="Arial"/>
          <w:i/>
        </w:rPr>
        <w:t xml:space="preserve">Be designed and constructed so as not to interfere with the capacity of the current roadside drainage network and to prevent water from proceeding onto, or ponding on, the carriageway of the Kidman Way. If a culvert is be installed and is to be located within the clear zone of the highway for the posted speed limit is to be constructed with a traversable type headwall. </w:t>
      </w:r>
    </w:p>
    <w:p w14:paraId="2DDAC829" w14:textId="77777777" w:rsidR="00A15758" w:rsidRPr="00A15758" w:rsidRDefault="00A15758" w:rsidP="00A15758">
      <w:pPr>
        <w:spacing w:line="256" w:lineRule="auto"/>
        <w:rPr>
          <w:rFonts w:ascii="Arial" w:hAnsi="Arial" w:cs="Arial"/>
          <w:i/>
        </w:rPr>
      </w:pPr>
      <w:r w:rsidRPr="00A15758">
        <w:rPr>
          <w:rFonts w:ascii="Arial" w:hAnsi="Arial" w:cs="Arial"/>
        </w:rPr>
        <w:t xml:space="preserve"> </w:t>
      </w:r>
    </w:p>
    <w:p w14:paraId="3D3DA589" w14:textId="77777777" w:rsidR="00A15758" w:rsidRPr="00A15758" w:rsidRDefault="00A15758" w:rsidP="00A15758">
      <w:pPr>
        <w:numPr>
          <w:ilvl w:val="0"/>
          <w:numId w:val="21"/>
        </w:numPr>
        <w:spacing w:after="3" w:line="264" w:lineRule="auto"/>
        <w:ind w:left="1080" w:right="40" w:hanging="360"/>
        <w:jc w:val="both"/>
        <w:rPr>
          <w:rFonts w:ascii="Arial" w:hAnsi="Arial" w:cs="Arial"/>
          <w:i/>
        </w:rPr>
      </w:pPr>
      <w:r w:rsidRPr="00A15758">
        <w:rPr>
          <w:rFonts w:ascii="Arial" w:hAnsi="Arial" w:cs="Arial"/>
          <w:i/>
        </w:rPr>
        <w:t xml:space="preserve">Any entry gate to the subject site from the Kidman Way shall be located at least 30m from the edge of seal of the carriageway. This is to allow for the standing of large vehicles when gates are to be opened. </w:t>
      </w:r>
    </w:p>
    <w:p w14:paraId="01044E0B" w14:textId="77777777" w:rsidR="00A15758" w:rsidRPr="00A15758" w:rsidRDefault="00A15758" w:rsidP="00A15758">
      <w:pPr>
        <w:spacing w:after="3" w:line="264" w:lineRule="auto"/>
        <w:ind w:left="1080" w:right="40"/>
        <w:jc w:val="both"/>
        <w:rPr>
          <w:rFonts w:ascii="Arial" w:hAnsi="Arial" w:cs="Arial"/>
          <w:i/>
        </w:rPr>
      </w:pPr>
    </w:p>
    <w:p w14:paraId="1D32A43C" w14:textId="77777777" w:rsidR="00A15758" w:rsidRPr="00A15758" w:rsidRDefault="00A15758" w:rsidP="00A15758">
      <w:pPr>
        <w:numPr>
          <w:ilvl w:val="0"/>
          <w:numId w:val="21"/>
        </w:numPr>
        <w:spacing w:after="3" w:line="264" w:lineRule="auto"/>
        <w:ind w:left="1080" w:right="40" w:hanging="360"/>
        <w:jc w:val="both"/>
        <w:rPr>
          <w:rFonts w:ascii="Arial" w:hAnsi="Arial" w:cs="Arial"/>
          <w:i/>
        </w:rPr>
      </w:pPr>
      <w:r w:rsidRPr="00A15758">
        <w:rPr>
          <w:rFonts w:ascii="Arial" w:hAnsi="Arial" w:cs="Arial"/>
          <w:i/>
        </w:rPr>
        <w:t xml:space="preserve">Prior to the issuing of the Construction Certificate, the developer must:  </w:t>
      </w:r>
    </w:p>
    <w:p w14:paraId="3AD35A08" w14:textId="77777777" w:rsidR="00A15758" w:rsidRPr="00A15758" w:rsidRDefault="00A15758" w:rsidP="00A15758">
      <w:pPr>
        <w:spacing w:after="3" w:line="264" w:lineRule="auto"/>
        <w:ind w:left="1287" w:right="40"/>
        <w:jc w:val="both"/>
        <w:rPr>
          <w:rFonts w:ascii="Arial" w:hAnsi="Arial" w:cs="Arial"/>
          <w:i/>
        </w:rPr>
      </w:pPr>
    </w:p>
    <w:p w14:paraId="60FE6EBC" w14:textId="1CDA673B" w:rsidR="00A15758" w:rsidRPr="00A15758" w:rsidRDefault="00A15758" w:rsidP="00A15758">
      <w:pPr>
        <w:numPr>
          <w:ilvl w:val="0"/>
          <w:numId w:val="22"/>
        </w:numPr>
        <w:spacing w:after="3" w:line="264" w:lineRule="auto"/>
        <w:ind w:left="1647" w:right="40" w:hanging="567"/>
        <w:jc w:val="both"/>
        <w:rPr>
          <w:rFonts w:ascii="Arial" w:hAnsi="Arial" w:cs="Arial"/>
          <w:i/>
        </w:rPr>
      </w:pPr>
      <w:r w:rsidRPr="00A15758">
        <w:rPr>
          <w:rFonts w:ascii="Arial" w:hAnsi="Arial" w:cs="Arial"/>
          <w:i/>
        </w:rPr>
        <w:t xml:space="preserve">Submit detailed plans for the upgraded driveway in accordance with the conditions listed above, including a swept path analysis, to Council for review.  </w:t>
      </w:r>
    </w:p>
    <w:p w14:paraId="1BEAFC4A" w14:textId="77777777" w:rsidR="00A15758" w:rsidRPr="00A15758" w:rsidRDefault="00A15758" w:rsidP="00A15758">
      <w:pPr>
        <w:numPr>
          <w:ilvl w:val="0"/>
          <w:numId w:val="22"/>
        </w:numPr>
        <w:spacing w:after="3" w:line="264" w:lineRule="auto"/>
        <w:ind w:left="1647" w:right="40" w:hanging="567"/>
        <w:jc w:val="both"/>
        <w:rPr>
          <w:rFonts w:ascii="Arial" w:hAnsi="Arial" w:cs="Arial"/>
          <w:i/>
        </w:rPr>
      </w:pPr>
      <w:r w:rsidRPr="00A15758">
        <w:rPr>
          <w:rFonts w:ascii="Arial" w:hAnsi="Arial" w:cs="Arial"/>
          <w:i/>
        </w:rPr>
        <w:lastRenderedPageBreak/>
        <w:t xml:space="preserve">A management plan to provide measures to suppress dust generation from the development site and the access road shall be prepared and implemented to the satisfaction of Council and Transport for NSW. </w:t>
      </w:r>
    </w:p>
    <w:p w14:paraId="20DD5C21" w14:textId="77777777" w:rsidR="00A15758" w:rsidRPr="00A15758" w:rsidRDefault="00A15758" w:rsidP="00A15758">
      <w:pPr>
        <w:spacing w:line="256" w:lineRule="auto"/>
        <w:ind w:left="720"/>
        <w:rPr>
          <w:rFonts w:ascii="Arial" w:hAnsi="Arial" w:cs="Arial"/>
          <w:i/>
        </w:rPr>
      </w:pPr>
      <w:r w:rsidRPr="00A15758">
        <w:rPr>
          <w:rFonts w:ascii="Arial" w:hAnsi="Arial" w:cs="Arial"/>
          <w:i/>
        </w:rPr>
        <w:t xml:space="preserve"> </w:t>
      </w:r>
    </w:p>
    <w:p w14:paraId="67242F22" w14:textId="77777777" w:rsidR="00A15758" w:rsidRPr="00A15758" w:rsidRDefault="00A15758" w:rsidP="00A15758">
      <w:pPr>
        <w:numPr>
          <w:ilvl w:val="0"/>
          <w:numId w:val="22"/>
        </w:numPr>
        <w:spacing w:after="90" w:line="264" w:lineRule="auto"/>
        <w:ind w:left="1647" w:right="40" w:hanging="567"/>
        <w:jc w:val="both"/>
        <w:rPr>
          <w:rFonts w:ascii="Arial" w:hAnsi="Arial" w:cs="Arial"/>
          <w:i/>
        </w:rPr>
      </w:pPr>
      <w:r w:rsidRPr="00A15758">
        <w:rPr>
          <w:rFonts w:ascii="Arial" w:hAnsi="Arial" w:cs="Arial"/>
          <w:i/>
        </w:rPr>
        <w:t xml:space="preserve">Apply for and obtain Section 138 consent under the Roads Act, 1993 for the works on the Kidman Way from Council. The developer is responsible for all public utility adjustment/relocation works, necessitated by the proposed works and as required by the various public utility authorities and/or their agents. </w:t>
      </w:r>
    </w:p>
    <w:p w14:paraId="1AA79B4C" w14:textId="77777777" w:rsidR="00A15758" w:rsidRPr="00A15758" w:rsidRDefault="00A15758" w:rsidP="00A15758">
      <w:pPr>
        <w:spacing w:after="3" w:line="264" w:lineRule="auto"/>
        <w:ind w:left="1080" w:right="40"/>
        <w:jc w:val="both"/>
        <w:rPr>
          <w:rFonts w:ascii="Arial" w:hAnsi="Arial" w:cs="Arial"/>
          <w:i/>
        </w:rPr>
      </w:pPr>
    </w:p>
    <w:p w14:paraId="2AFD77D8" w14:textId="77777777" w:rsidR="00A15758" w:rsidRPr="00A15758" w:rsidRDefault="00A15758" w:rsidP="00A15758">
      <w:pPr>
        <w:numPr>
          <w:ilvl w:val="0"/>
          <w:numId w:val="21"/>
        </w:numPr>
        <w:spacing w:after="3" w:line="264" w:lineRule="auto"/>
        <w:ind w:left="1080" w:right="40" w:hanging="360"/>
        <w:jc w:val="both"/>
        <w:rPr>
          <w:rFonts w:ascii="Arial" w:hAnsi="Arial" w:cs="Arial"/>
          <w:i/>
        </w:rPr>
      </w:pPr>
      <w:r w:rsidRPr="00A15758">
        <w:rPr>
          <w:rFonts w:ascii="Arial" w:hAnsi="Arial" w:cs="Arial"/>
          <w:i/>
        </w:rPr>
        <w:t xml:space="preserve">Prior to the commencement of construction of the development, the developer must:  </w:t>
      </w:r>
    </w:p>
    <w:p w14:paraId="58EB6D03" w14:textId="77777777" w:rsidR="00A15758" w:rsidRPr="00A15758" w:rsidRDefault="00A15758" w:rsidP="00A15758">
      <w:pPr>
        <w:spacing w:after="3" w:line="264" w:lineRule="auto"/>
        <w:ind w:left="1080" w:right="40"/>
        <w:jc w:val="both"/>
        <w:rPr>
          <w:rFonts w:ascii="Arial" w:hAnsi="Arial" w:cs="Arial"/>
          <w:i/>
        </w:rPr>
      </w:pPr>
    </w:p>
    <w:p w14:paraId="78E6C1AD" w14:textId="6BAB0545" w:rsidR="00620D1A" w:rsidRPr="00A15758" w:rsidRDefault="00A15758" w:rsidP="00A15758">
      <w:pPr>
        <w:spacing w:line="220" w:lineRule="atLeast"/>
        <w:ind w:left="1429"/>
        <w:jc w:val="both"/>
        <w:rPr>
          <w:rFonts w:ascii="Arial" w:hAnsi="Arial" w:cs="Arial"/>
          <w:i/>
        </w:rPr>
      </w:pPr>
      <w:r w:rsidRPr="00A15758">
        <w:rPr>
          <w:rFonts w:ascii="Arial" w:hAnsi="Arial" w:cs="Arial"/>
          <w:i/>
        </w:rPr>
        <w:t>Upgrade the access driveway to the Kidman Road to the satisfaction of Council, generally in accordance with the general conditions and Council standards</w:t>
      </w:r>
    </w:p>
    <w:p w14:paraId="13AA577D" w14:textId="28D1F857" w:rsidR="00D26DF6" w:rsidRDefault="002E7E70" w:rsidP="00D26DF6">
      <w:pPr>
        <w:spacing w:line="220" w:lineRule="atLeast"/>
        <w:ind w:left="709" w:hanging="709"/>
        <w:jc w:val="both"/>
        <w:rPr>
          <w:rFonts w:ascii="Arial" w:hAnsi="Arial" w:cs="Arial"/>
        </w:rPr>
      </w:pPr>
      <w:r>
        <w:rPr>
          <w:rFonts w:ascii="Arial" w:hAnsi="Arial" w:cs="Arial"/>
        </w:rPr>
        <w:t>4</w:t>
      </w:r>
      <w:r w:rsidR="005E7A9F" w:rsidRPr="007A75EF">
        <w:rPr>
          <w:rFonts w:ascii="Arial" w:hAnsi="Arial" w:cs="Arial"/>
        </w:rPr>
        <w:t>.2</w:t>
      </w:r>
      <w:r w:rsidR="00A15758">
        <w:rPr>
          <w:rFonts w:ascii="Arial" w:hAnsi="Arial" w:cs="Arial"/>
        </w:rPr>
        <w:t>8</w:t>
      </w:r>
      <w:r w:rsidR="00B012DC" w:rsidRPr="007A75EF">
        <w:rPr>
          <w:rFonts w:ascii="Arial" w:hAnsi="Arial" w:cs="Arial"/>
        </w:rPr>
        <w:tab/>
        <w:t>The submission from EE</w:t>
      </w:r>
      <w:r w:rsidR="005E7A9F" w:rsidRPr="007A75EF">
        <w:rPr>
          <w:rFonts w:ascii="Arial" w:hAnsi="Arial" w:cs="Arial"/>
        </w:rPr>
        <w:t xml:space="preserve"> raised no</w:t>
      </w:r>
      <w:r w:rsidR="00D26DF6" w:rsidRPr="007A75EF">
        <w:rPr>
          <w:rFonts w:ascii="Arial" w:hAnsi="Arial" w:cs="Arial"/>
        </w:rPr>
        <w:t xml:space="preserve"> objections to the development and, due to the proximity of existing high voltage overhead power</w:t>
      </w:r>
      <w:r>
        <w:rPr>
          <w:rFonts w:ascii="Arial" w:hAnsi="Arial" w:cs="Arial"/>
        </w:rPr>
        <w:t xml:space="preserve"> </w:t>
      </w:r>
      <w:r w:rsidR="00D26DF6" w:rsidRPr="007A75EF">
        <w:rPr>
          <w:rFonts w:ascii="Arial" w:hAnsi="Arial" w:cs="Arial"/>
        </w:rPr>
        <w:t>lines (and easement) require the following matters to be complied with:</w:t>
      </w:r>
    </w:p>
    <w:p w14:paraId="7C0F601D" w14:textId="77777777" w:rsidR="00A15758" w:rsidRPr="00A15758" w:rsidRDefault="00A15758" w:rsidP="00A15758">
      <w:pPr>
        <w:numPr>
          <w:ilvl w:val="0"/>
          <w:numId w:val="25"/>
        </w:numPr>
        <w:spacing w:after="4" w:line="249" w:lineRule="auto"/>
        <w:ind w:left="1069" w:hanging="360"/>
        <w:jc w:val="both"/>
        <w:rPr>
          <w:rFonts w:ascii="Arial" w:hAnsi="Arial" w:cs="Arial"/>
          <w:i/>
        </w:rPr>
      </w:pPr>
      <w:r w:rsidRPr="00A15758">
        <w:rPr>
          <w:rFonts w:ascii="Arial" w:hAnsi="Arial" w:cs="Arial"/>
          <w:i/>
        </w:rPr>
        <w:t xml:space="preserve">If the proposed development changes, there may be potential safety risks and it is recommended that Essential Energy is consulted for further comment. </w:t>
      </w:r>
    </w:p>
    <w:p w14:paraId="74E73CDB" w14:textId="77777777" w:rsidR="00A15758" w:rsidRPr="00A15758" w:rsidRDefault="00A15758" w:rsidP="00A15758">
      <w:pPr>
        <w:spacing w:after="4" w:line="249" w:lineRule="auto"/>
        <w:ind w:left="1069"/>
        <w:jc w:val="both"/>
        <w:rPr>
          <w:rFonts w:ascii="Arial" w:hAnsi="Arial" w:cs="Arial"/>
          <w:i/>
        </w:rPr>
      </w:pPr>
    </w:p>
    <w:p w14:paraId="6616955E" w14:textId="77777777" w:rsidR="00A15758" w:rsidRPr="00A15758" w:rsidRDefault="00A15758" w:rsidP="00A15758">
      <w:pPr>
        <w:numPr>
          <w:ilvl w:val="0"/>
          <w:numId w:val="25"/>
        </w:numPr>
        <w:spacing w:after="4" w:line="249" w:lineRule="auto"/>
        <w:ind w:left="1069" w:hanging="360"/>
        <w:jc w:val="both"/>
        <w:rPr>
          <w:rFonts w:ascii="Arial" w:hAnsi="Arial" w:cs="Arial"/>
          <w:i/>
        </w:rPr>
      </w:pPr>
      <w:r w:rsidRPr="00A15758">
        <w:rPr>
          <w:rFonts w:ascii="Arial" w:hAnsi="Arial" w:cs="Arial"/>
          <w:i/>
        </w:rPr>
        <w:t>Any existing encumbrances in favour of Essential Energy (or its predecessors) noted on the title of the above property should be complied with.</w:t>
      </w:r>
    </w:p>
    <w:p w14:paraId="0B6D2213" w14:textId="77777777" w:rsidR="00A15758" w:rsidRPr="00A15758" w:rsidRDefault="00A15758" w:rsidP="00A15758">
      <w:pPr>
        <w:spacing w:after="4" w:line="249" w:lineRule="auto"/>
        <w:ind w:left="709"/>
        <w:jc w:val="both"/>
        <w:rPr>
          <w:rFonts w:ascii="Arial" w:hAnsi="Arial" w:cs="Arial"/>
          <w:i/>
        </w:rPr>
      </w:pPr>
    </w:p>
    <w:p w14:paraId="74C0EE18" w14:textId="77777777" w:rsidR="00A15758" w:rsidRPr="00A15758" w:rsidRDefault="00A15758" w:rsidP="00A15758">
      <w:pPr>
        <w:numPr>
          <w:ilvl w:val="0"/>
          <w:numId w:val="25"/>
        </w:numPr>
        <w:spacing w:after="4" w:line="249" w:lineRule="auto"/>
        <w:ind w:left="1069" w:hanging="360"/>
        <w:jc w:val="both"/>
        <w:rPr>
          <w:rFonts w:ascii="Arial" w:hAnsi="Arial" w:cs="Arial"/>
          <w:i/>
        </w:rPr>
      </w:pPr>
      <w:r w:rsidRPr="00A15758">
        <w:rPr>
          <w:rFonts w:ascii="Arial" w:hAnsi="Arial" w:cs="Arial"/>
          <w:i/>
        </w:rPr>
        <w:t xml:space="preserve">In addition, Essential Energy’s records indicate there is electricity infrastructure located within close proximity of the property. Any activities within this location must be undertaken in accordance with the latest industry guideline currently known as </w:t>
      </w:r>
      <w:r w:rsidRPr="00A15758">
        <w:rPr>
          <w:rFonts w:ascii="Arial" w:hAnsi="Arial" w:cs="Arial"/>
          <w:i/>
          <w:color w:val="0563C1"/>
          <w:u w:val="single" w:color="0563C1"/>
        </w:rPr>
        <w:t>ISSC 20 Guideline for the Management of Activities within</w:t>
      </w:r>
      <w:r w:rsidRPr="00A15758">
        <w:rPr>
          <w:rFonts w:ascii="Arial" w:hAnsi="Arial" w:cs="Arial"/>
          <w:i/>
          <w:color w:val="0563C1"/>
        </w:rPr>
        <w:t xml:space="preserve"> </w:t>
      </w:r>
      <w:r w:rsidRPr="00A15758">
        <w:rPr>
          <w:rFonts w:ascii="Arial" w:hAnsi="Arial" w:cs="Arial"/>
          <w:i/>
          <w:color w:val="0563C1"/>
          <w:u w:val="single" w:color="0563C1"/>
        </w:rPr>
        <w:t>Electricity Easements and Close to Infrastructure</w:t>
      </w:r>
      <w:r w:rsidRPr="00A15758">
        <w:rPr>
          <w:rFonts w:ascii="Arial" w:hAnsi="Arial" w:cs="Arial"/>
          <w:i/>
        </w:rPr>
        <w:t>. Approval may be required from Essential Energy should activities within the property encroach on the electricity infrastructure.</w:t>
      </w:r>
    </w:p>
    <w:p w14:paraId="287AFB97" w14:textId="77777777" w:rsidR="00A15758" w:rsidRPr="00A15758" w:rsidRDefault="00A15758" w:rsidP="00A15758">
      <w:pPr>
        <w:spacing w:after="4" w:line="249" w:lineRule="auto"/>
        <w:ind w:left="709"/>
        <w:jc w:val="both"/>
        <w:rPr>
          <w:rFonts w:ascii="Arial" w:hAnsi="Arial" w:cs="Arial"/>
          <w:i/>
        </w:rPr>
      </w:pPr>
    </w:p>
    <w:p w14:paraId="3EFBBBEC" w14:textId="30F9A4D0" w:rsidR="00A15758" w:rsidRDefault="00A15758" w:rsidP="00A15758">
      <w:pPr>
        <w:numPr>
          <w:ilvl w:val="0"/>
          <w:numId w:val="25"/>
        </w:numPr>
        <w:spacing w:after="4" w:line="249" w:lineRule="auto"/>
        <w:ind w:left="1069" w:hanging="360"/>
        <w:jc w:val="both"/>
        <w:rPr>
          <w:rFonts w:ascii="Arial" w:hAnsi="Arial" w:cs="Arial"/>
          <w:i/>
        </w:rPr>
      </w:pPr>
      <w:r w:rsidRPr="00A15758">
        <w:rPr>
          <w:rFonts w:ascii="Arial" w:hAnsi="Arial" w:cs="Arial"/>
          <w:i/>
        </w:rPr>
        <w:t>Prior to carrying out any works, a “Dial Before You Dig” enquiry should be undertaken in accordance with the requirements of Part 5E (Protection of Underground Electricity Power Lines) of the Electricity Supply Act 1995 (NSW).</w:t>
      </w:r>
    </w:p>
    <w:p w14:paraId="74347E59" w14:textId="6B239CF7" w:rsidR="00A15758" w:rsidRPr="00A15758" w:rsidRDefault="00A15758" w:rsidP="00A15758">
      <w:pPr>
        <w:spacing w:after="4" w:line="249" w:lineRule="auto"/>
        <w:jc w:val="both"/>
        <w:rPr>
          <w:rFonts w:ascii="Arial" w:hAnsi="Arial" w:cs="Arial"/>
          <w:i/>
        </w:rPr>
      </w:pPr>
    </w:p>
    <w:p w14:paraId="15DE4AA6" w14:textId="5AEA8CF2" w:rsidR="005E7A9F" w:rsidRDefault="00A15758" w:rsidP="00A15758">
      <w:pPr>
        <w:numPr>
          <w:ilvl w:val="0"/>
          <w:numId w:val="25"/>
        </w:numPr>
        <w:spacing w:after="4" w:line="249" w:lineRule="auto"/>
        <w:ind w:left="1069" w:hanging="360"/>
        <w:jc w:val="both"/>
        <w:rPr>
          <w:rFonts w:ascii="Arial" w:hAnsi="Arial" w:cs="Arial"/>
          <w:i/>
        </w:rPr>
      </w:pPr>
      <w:r w:rsidRPr="00A15758">
        <w:rPr>
          <w:rFonts w:ascii="Arial" w:hAnsi="Arial" w:cs="Arial"/>
          <w:i/>
        </w:rPr>
        <w:t xml:space="preserve">Given there is electricity infrastructure in the area, it is the responsibility of the person/s completing any works around power lines to understand their safety responsibilities. SafeWork </w:t>
      </w:r>
      <w:proofErr w:type="gramStart"/>
      <w:r w:rsidRPr="00A15758">
        <w:rPr>
          <w:rFonts w:ascii="Arial" w:hAnsi="Arial" w:cs="Arial"/>
          <w:i/>
        </w:rPr>
        <w:t>NSW  (</w:t>
      </w:r>
      <w:proofErr w:type="gramEnd"/>
      <w:r w:rsidRPr="00A15758">
        <w:rPr>
          <w:rFonts w:ascii="Arial" w:hAnsi="Arial" w:cs="Arial"/>
          <w:i/>
          <w:color w:val="0563C1"/>
          <w:u w:val="single" w:color="0563C1"/>
        </w:rPr>
        <w:t>www.safework.nsw.gov.au</w:t>
      </w:r>
      <w:r w:rsidRPr="00A15758">
        <w:rPr>
          <w:rFonts w:ascii="Arial" w:hAnsi="Arial" w:cs="Arial"/>
          <w:i/>
        </w:rPr>
        <w:t>) has publications that provide guidance when working close to electricity infrastructure. These include the Code of Practice – Work near Overhead Power Lines and Code of Practice – Work near Underground Assets.</w:t>
      </w:r>
    </w:p>
    <w:p w14:paraId="732DF375" w14:textId="64794C39" w:rsidR="00A15758" w:rsidRPr="00A15758" w:rsidRDefault="00A15758" w:rsidP="00A15758">
      <w:pPr>
        <w:spacing w:after="4" w:line="249" w:lineRule="auto"/>
        <w:jc w:val="both"/>
        <w:rPr>
          <w:rFonts w:ascii="Arial" w:hAnsi="Arial" w:cs="Arial"/>
          <w:i/>
        </w:rPr>
      </w:pPr>
    </w:p>
    <w:p w14:paraId="2012757C" w14:textId="61C303F0" w:rsidR="005E7A9F" w:rsidRPr="00EF65B4" w:rsidRDefault="00A15758" w:rsidP="005E7A9F">
      <w:pPr>
        <w:spacing w:line="220" w:lineRule="atLeast"/>
        <w:ind w:left="709" w:hanging="709"/>
        <w:jc w:val="both"/>
        <w:rPr>
          <w:rFonts w:ascii="Arial" w:hAnsi="Arial" w:cs="Arial"/>
        </w:rPr>
      </w:pPr>
      <w:r>
        <w:rPr>
          <w:rFonts w:ascii="Arial" w:hAnsi="Arial" w:cs="Arial"/>
        </w:rPr>
        <w:t>4.29</w:t>
      </w:r>
      <w:r w:rsidR="005E7A9F">
        <w:rPr>
          <w:rFonts w:ascii="Arial" w:hAnsi="Arial" w:cs="Arial"/>
        </w:rPr>
        <w:tab/>
      </w:r>
      <w:r w:rsidR="005E7A9F" w:rsidRPr="00EF65B4">
        <w:rPr>
          <w:rFonts w:ascii="Arial" w:hAnsi="Arial" w:cs="Arial"/>
        </w:rPr>
        <w:t>The provisions of Section 4.15(1</w:t>
      </w:r>
      <w:proofErr w:type="gramStart"/>
      <w:r w:rsidR="005E7A9F" w:rsidRPr="00EF65B4">
        <w:rPr>
          <w:rFonts w:ascii="Arial" w:hAnsi="Arial" w:cs="Arial"/>
        </w:rPr>
        <w:t>)(</w:t>
      </w:r>
      <w:proofErr w:type="gramEnd"/>
      <w:r w:rsidR="005E7A9F" w:rsidRPr="00EF65B4">
        <w:rPr>
          <w:rFonts w:ascii="Arial" w:hAnsi="Arial" w:cs="Arial"/>
        </w:rPr>
        <w:t>e) of</w:t>
      </w:r>
      <w:r w:rsidR="007A75EF">
        <w:rPr>
          <w:rFonts w:ascii="Arial" w:hAnsi="Arial" w:cs="Arial"/>
        </w:rPr>
        <w:t xml:space="preserve"> the EP&amp;A </w:t>
      </w:r>
      <w:r w:rsidR="005E7A9F" w:rsidRPr="00EF65B4">
        <w:rPr>
          <w:rFonts w:ascii="Arial" w:hAnsi="Arial" w:cs="Arial"/>
        </w:rPr>
        <w:t xml:space="preserve">Act 1979 provides an overarching requirement to consider the public interest. It is considered that the public interest is best served by the consistent application of the requirements of the relevant Commonwealth and State government legislation, environmental planning instruments, development control plan, Council policy, and by Council ensuring that any adverse effects on the surrounding area and the environmental are avoided. </w:t>
      </w:r>
      <w:r w:rsidR="005E7A9F">
        <w:rPr>
          <w:rFonts w:ascii="Arial" w:hAnsi="Arial" w:cs="Arial"/>
        </w:rPr>
        <w:t xml:space="preserve"> </w:t>
      </w:r>
      <w:r w:rsidR="005E7A9F" w:rsidRPr="00EF65B4">
        <w:rPr>
          <w:rFonts w:ascii="Arial" w:hAnsi="Arial" w:cs="Arial"/>
        </w:rPr>
        <w:t xml:space="preserve">On the basis that the proposed development is considered to be consistent with the aims and objectives of </w:t>
      </w:r>
      <w:r w:rsidR="005E7A9F">
        <w:rPr>
          <w:rFonts w:ascii="Arial" w:hAnsi="Arial" w:cs="Arial"/>
        </w:rPr>
        <w:t>the</w:t>
      </w:r>
      <w:r w:rsidR="005E7A9F" w:rsidRPr="00EF65B4">
        <w:rPr>
          <w:rFonts w:ascii="Arial" w:hAnsi="Arial" w:cs="Arial"/>
        </w:rPr>
        <w:t xml:space="preserve"> relevant env</w:t>
      </w:r>
      <w:r w:rsidR="005E7A9F">
        <w:rPr>
          <w:rFonts w:ascii="Arial" w:hAnsi="Arial" w:cs="Arial"/>
        </w:rPr>
        <w:t>ironmental planning instruments and policies</w:t>
      </w:r>
      <w:r w:rsidR="005E7A9F" w:rsidRPr="00EF65B4">
        <w:rPr>
          <w:rFonts w:ascii="Arial" w:hAnsi="Arial" w:cs="Arial"/>
        </w:rPr>
        <w:t>; and Land and Environment Court Planning Principles, it is therefore unlikely to raise any issues that are contrary to the public interest.</w:t>
      </w:r>
    </w:p>
    <w:p w14:paraId="6E104B5E" w14:textId="77777777" w:rsidR="002D41ED" w:rsidRDefault="002D41ED" w:rsidP="002D41ED">
      <w:pPr>
        <w:pBdr>
          <w:bottom w:val="single" w:sz="4" w:space="1" w:color="auto"/>
        </w:pBdr>
        <w:tabs>
          <w:tab w:val="left" w:pos="7485"/>
        </w:tabs>
        <w:spacing w:before="120" w:after="0" w:line="240" w:lineRule="auto"/>
        <w:ind w:right="23"/>
        <w:jc w:val="both"/>
        <w:rPr>
          <w:rFonts w:ascii="Arial" w:eastAsia="Times New Roman" w:hAnsi="Arial" w:cs="Arial"/>
        </w:rPr>
      </w:pPr>
    </w:p>
    <w:p w14:paraId="4780F6BA" w14:textId="09AA872C" w:rsidR="005E7A9F" w:rsidRPr="00AC7F3D" w:rsidRDefault="005E7A9F" w:rsidP="002D41ED">
      <w:pPr>
        <w:pBdr>
          <w:bottom w:val="single" w:sz="4" w:space="1" w:color="auto"/>
        </w:pBdr>
        <w:tabs>
          <w:tab w:val="left" w:pos="7485"/>
        </w:tabs>
        <w:spacing w:before="120" w:after="0" w:line="240" w:lineRule="auto"/>
        <w:ind w:right="23"/>
        <w:jc w:val="both"/>
        <w:rPr>
          <w:rFonts w:ascii="Arial" w:hAnsi="Arial" w:cs="Arial"/>
          <w:b/>
          <w:lang w:eastAsia="en-AU"/>
        </w:rPr>
      </w:pPr>
      <w:r>
        <w:rPr>
          <w:rFonts w:ascii="Arial" w:hAnsi="Arial" w:cs="Arial"/>
          <w:b/>
          <w:lang w:eastAsia="en-AU"/>
        </w:rPr>
        <w:lastRenderedPageBreak/>
        <w:t>PART 5: CONCLUSION AND RECOMMENDATION</w:t>
      </w:r>
    </w:p>
    <w:p w14:paraId="5070971E" w14:textId="4C9FF177" w:rsidR="0089700C" w:rsidRPr="005E7A9F" w:rsidRDefault="0089700C" w:rsidP="005E7A9F">
      <w:pPr>
        <w:spacing w:line="220" w:lineRule="atLeast"/>
        <w:jc w:val="both"/>
        <w:rPr>
          <w:rFonts w:ascii="Arial" w:hAnsi="Arial" w:cs="Arial"/>
        </w:rPr>
      </w:pPr>
    </w:p>
    <w:p w14:paraId="5381FA65" w14:textId="6C9761D1" w:rsidR="005E7A9F" w:rsidRPr="00EF65B4" w:rsidRDefault="005E7A9F" w:rsidP="005E7A9F">
      <w:pPr>
        <w:spacing w:line="220" w:lineRule="atLeast"/>
        <w:ind w:left="709" w:hanging="709"/>
        <w:jc w:val="both"/>
        <w:rPr>
          <w:rFonts w:ascii="Arial" w:hAnsi="Arial" w:cs="Arial"/>
        </w:rPr>
      </w:pPr>
      <w:r>
        <w:rPr>
          <w:rFonts w:ascii="Arial" w:hAnsi="Arial" w:cs="Arial"/>
        </w:rPr>
        <w:t>5.1</w:t>
      </w:r>
      <w:r>
        <w:rPr>
          <w:rFonts w:ascii="Arial" w:hAnsi="Arial" w:cs="Arial"/>
        </w:rPr>
        <w:tab/>
      </w:r>
      <w:r w:rsidRPr="00EF65B4">
        <w:rPr>
          <w:rFonts w:ascii="Arial" w:hAnsi="Arial" w:cs="Arial"/>
        </w:rPr>
        <w:t>The development application has been evaluated with regard to the matters for consideration listed in Section 4.15 of the Environmental Planning and Assessment Act 1979. On the basis of this assessment it is considered the proposal has merit and the development can be supported for the following reasons:</w:t>
      </w:r>
    </w:p>
    <w:p w14:paraId="3C6FD247" w14:textId="77777777" w:rsidR="005E7A9F" w:rsidRPr="00EF65B4" w:rsidRDefault="005E7A9F" w:rsidP="005E7A9F">
      <w:pPr>
        <w:spacing w:line="220" w:lineRule="atLeast"/>
        <w:jc w:val="both"/>
        <w:rPr>
          <w:rFonts w:ascii="Arial" w:hAnsi="Arial" w:cs="Arial"/>
        </w:rPr>
      </w:pPr>
    </w:p>
    <w:p w14:paraId="7105501C" w14:textId="77777777" w:rsidR="005E7A9F" w:rsidRDefault="005E7A9F" w:rsidP="0059759F">
      <w:pPr>
        <w:pStyle w:val="ListParagraph"/>
        <w:numPr>
          <w:ilvl w:val="0"/>
          <w:numId w:val="12"/>
        </w:numPr>
        <w:spacing w:after="0" w:line="220" w:lineRule="atLeast"/>
        <w:jc w:val="both"/>
        <w:rPr>
          <w:rFonts w:ascii="Arial" w:hAnsi="Arial" w:cs="Arial"/>
        </w:rPr>
      </w:pPr>
      <w:r w:rsidRPr="005E7A9F">
        <w:rPr>
          <w:rFonts w:ascii="Arial" w:hAnsi="Arial" w:cs="Arial"/>
        </w:rPr>
        <w:t>The proposed development is permissible within the zone under State Environmental Planning Policy (Transport and Infrastructure</w:t>
      </w:r>
      <w:r>
        <w:rPr>
          <w:rFonts w:ascii="Arial" w:hAnsi="Arial" w:cs="Arial"/>
        </w:rPr>
        <w:t>)</w:t>
      </w:r>
      <w:r w:rsidRPr="005E7A9F">
        <w:rPr>
          <w:rFonts w:ascii="Arial" w:hAnsi="Arial" w:cs="Arial"/>
        </w:rPr>
        <w:t xml:space="preserve"> </w:t>
      </w:r>
      <w:r>
        <w:rPr>
          <w:rFonts w:ascii="Arial" w:hAnsi="Arial" w:cs="Arial"/>
        </w:rPr>
        <w:t xml:space="preserve">and </w:t>
      </w:r>
      <w:r w:rsidRPr="005E7A9F">
        <w:rPr>
          <w:rFonts w:ascii="Arial" w:hAnsi="Arial" w:cs="Arial"/>
        </w:rPr>
        <w:t xml:space="preserve">is </w:t>
      </w:r>
      <w:r>
        <w:rPr>
          <w:rFonts w:ascii="Arial" w:hAnsi="Arial" w:cs="Arial"/>
        </w:rPr>
        <w:t>generally consistent with the aims,</w:t>
      </w:r>
      <w:r w:rsidRPr="005E7A9F">
        <w:rPr>
          <w:rFonts w:ascii="Arial" w:hAnsi="Arial" w:cs="Arial"/>
        </w:rPr>
        <w:t xml:space="preserve"> objectives and </w:t>
      </w:r>
      <w:r>
        <w:rPr>
          <w:rFonts w:ascii="Arial" w:hAnsi="Arial" w:cs="Arial"/>
        </w:rPr>
        <w:t>provisions of Murrumbidgee Local Environmental Plan 2013.</w:t>
      </w:r>
    </w:p>
    <w:p w14:paraId="40A158E7" w14:textId="77777777" w:rsidR="005E7A9F" w:rsidRDefault="005E7A9F" w:rsidP="0059759F">
      <w:pPr>
        <w:pStyle w:val="ListParagraph"/>
        <w:numPr>
          <w:ilvl w:val="0"/>
          <w:numId w:val="12"/>
        </w:numPr>
        <w:spacing w:after="0" w:line="220" w:lineRule="atLeast"/>
        <w:jc w:val="both"/>
        <w:rPr>
          <w:rFonts w:ascii="Arial" w:hAnsi="Arial" w:cs="Arial"/>
        </w:rPr>
      </w:pPr>
      <w:r w:rsidRPr="005E7A9F">
        <w:rPr>
          <w:rFonts w:ascii="Arial" w:hAnsi="Arial" w:cs="Arial"/>
        </w:rPr>
        <w:t>The proposed development is consistent with the provision the relevant SEPPs that apply.</w:t>
      </w:r>
    </w:p>
    <w:p w14:paraId="7126CA5A" w14:textId="77777777" w:rsidR="005E7A9F" w:rsidRDefault="005E7A9F" w:rsidP="0059759F">
      <w:pPr>
        <w:pStyle w:val="ListParagraph"/>
        <w:numPr>
          <w:ilvl w:val="0"/>
          <w:numId w:val="12"/>
        </w:numPr>
        <w:spacing w:after="0" w:line="220" w:lineRule="atLeast"/>
        <w:jc w:val="both"/>
        <w:rPr>
          <w:rFonts w:ascii="Arial" w:hAnsi="Arial" w:cs="Arial"/>
        </w:rPr>
      </w:pPr>
      <w:r w:rsidRPr="005E7A9F">
        <w:rPr>
          <w:rFonts w:ascii="Arial" w:hAnsi="Arial" w:cs="Arial"/>
        </w:rPr>
        <w:t>The proposed development is unlikely to have any unreasonable impact on the environment, and where an adverse impact has been identified appropriate conditions have been imposed to mitigate the effects.</w:t>
      </w:r>
    </w:p>
    <w:p w14:paraId="5BA6AB5D" w14:textId="77777777" w:rsidR="005E7A9F" w:rsidRDefault="005E7A9F" w:rsidP="0059759F">
      <w:pPr>
        <w:pStyle w:val="ListParagraph"/>
        <w:numPr>
          <w:ilvl w:val="0"/>
          <w:numId w:val="12"/>
        </w:numPr>
        <w:spacing w:after="0" w:line="220" w:lineRule="atLeast"/>
        <w:jc w:val="both"/>
        <w:rPr>
          <w:rFonts w:ascii="Arial" w:hAnsi="Arial" w:cs="Arial"/>
        </w:rPr>
      </w:pPr>
      <w:r w:rsidRPr="005E7A9F">
        <w:rPr>
          <w:rFonts w:ascii="Arial" w:hAnsi="Arial" w:cs="Arial"/>
        </w:rPr>
        <w:t>The subject site is suitable for the proposed development.</w:t>
      </w:r>
    </w:p>
    <w:p w14:paraId="1E5E93FD" w14:textId="05EC830E" w:rsidR="005E7A9F" w:rsidRPr="00631719" w:rsidRDefault="005E7A9F" w:rsidP="0059759F">
      <w:pPr>
        <w:pStyle w:val="ListParagraph"/>
        <w:numPr>
          <w:ilvl w:val="0"/>
          <w:numId w:val="12"/>
        </w:numPr>
        <w:spacing w:after="0" w:line="220" w:lineRule="atLeast"/>
        <w:jc w:val="both"/>
        <w:rPr>
          <w:rFonts w:ascii="Arial" w:hAnsi="Arial" w:cs="Arial"/>
        </w:rPr>
      </w:pPr>
      <w:r w:rsidRPr="005E7A9F">
        <w:rPr>
          <w:rFonts w:ascii="Arial" w:hAnsi="Arial" w:cs="Arial"/>
        </w:rPr>
        <w:t>The proposed development does not raise any matter contrary to the public interest.</w:t>
      </w:r>
    </w:p>
    <w:p w14:paraId="2D600F7A" w14:textId="77777777" w:rsidR="005E7A9F" w:rsidRPr="005E7A9F" w:rsidRDefault="005E7A9F" w:rsidP="005E7A9F">
      <w:pPr>
        <w:spacing w:line="220" w:lineRule="atLeast"/>
        <w:ind w:left="709" w:hanging="709"/>
        <w:jc w:val="both"/>
        <w:rPr>
          <w:rFonts w:ascii="Arial" w:hAnsi="Arial" w:cs="Arial"/>
        </w:rPr>
      </w:pPr>
    </w:p>
    <w:p w14:paraId="32BEA7DD" w14:textId="5AC1FC79" w:rsidR="00FC016A" w:rsidRPr="00572277" w:rsidRDefault="00631719" w:rsidP="00572277">
      <w:pPr>
        <w:spacing w:line="220" w:lineRule="atLeast"/>
        <w:ind w:left="709" w:hanging="709"/>
        <w:jc w:val="both"/>
        <w:rPr>
          <w:rFonts w:ascii="Arial" w:hAnsi="Arial" w:cs="Arial"/>
        </w:rPr>
      </w:pPr>
      <w:r>
        <w:rPr>
          <w:rFonts w:ascii="Arial" w:hAnsi="Arial" w:cs="Arial"/>
        </w:rPr>
        <w:t>5.2</w:t>
      </w:r>
      <w:r w:rsidR="005E7A9F">
        <w:rPr>
          <w:rFonts w:ascii="Arial" w:hAnsi="Arial" w:cs="Arial"/>
        </w:rPr>
        <w:tab/>
      </w:r>
      <w:r>
        <w:rPr>
          <w:rFonts w:ascii="Arial" w:hAnsi="Arial" w:cs="Arial"/>
        </w:rPr>
        <w:t>It is</w:t>
      </w:r>
      <w:r w:rsidRPr="00631719">
        <w:rPr>
          <w:rFonts w:ascii="Arial" w:hAnsi="Arial" w:cs="Arial"/>
          <w:b/>
        </w:rPr>
        <w:t xml:space="preserve"> recommended</w:t>
      </w:r>
      <w:r>
        <w:rPr>
          <w:rFonts w:ascii="Arial" w:hAnsi="Arial" w:cs="Arial"/>
        </w:rPr>
        <w:t xml:space="preserve"> </w:t>
      </w:r>
      <w:r>
        <w:rPr>
          <w:rFonts w:ascii="Arial" w:hAnsi="Arial" w:cs="Arial"/>
          <w:lang w:eastAsia="en-AU"/>
        </w:rPr>
        <w:t>t</w:t>
      </w:r>
      <w:r w:rsidR="00CC5440" w:rsidRPr="005E7A9F">
        <w:rPr>
          <w:rFonts w:ascii="Arial" w:hAnsi="Arial" w:cs="Arial"/>
          <w:lang w:eastAsia="en-AU"/>
        </w:rPr>
        <w:t xml:space="preserve">hat the </w:t>
      </w:r>
      <w:r w:rsidR="003B73CE">
        <w:rPr>
          <w:rFonts w:ascii="Arial" w:hAnsi="Arial" w:cs="Arial"/>
          <w:lang w:eastAsia="en-AU"/>
        </w:rPr>
        <w:t>Development Application DA No 22-2023</w:t>
      </w:r>
      <w:r w:rsidR="00572277">
        <w:rPr>
          <w:rFonts w:ascii="Arial" w:hAnsi="Arial" w:cs="Arial"/>
          <w:lang w:eastAsia="en-AU"/>
        </w:rPr>
        <w:t xml:space="preserve"> </w:t>
      </w:r>
      <w:r w:rsidR="003B73CE">
        <w:rPr>
          <w:rFonts w:ascii="Arial" w:hAnsi="Arial" w:cs="Arial"/>
          <w:lang w:eastAsia="en-AU"/>
        </w:rPr>
        <w:t>(PPSWES-189</w:t>
      </w:r>
      <w:r w:rsidR="00CC5440" w:rsidRPr="005E7A9F">
        <w:rPr>
          <w:rFonts w:ascii="Arial" w:hAnsi="Arial" w:cs="Arial"/>
          <w:lang w:eastAsia="en-AU"/>
        </w:rPr>
        <w:t>) for a</w:t>
      </w:r>
      <w:r>
        <w:rPr>
          <w:rFonts w:ascii="Arial" w:hAnsi="Arial" w:cs="Arial"/>
          <w:lang w:eastAsia="en-AU"/>
        </w:rPr>
        <w:t xml:space="preserve"> </w:t>
      </w:r>
      <w:r w:rsidR="00CC5440" w:rsidRPr="005E7A9F">
        <w:rPr>
          <w:rFonts w:ascii="Arial" w:hAnsi="Arial" w:cs="Arial"/>
          <w:lang w:eastAsia="en-AU"/>
        </w:rPr>
        <w:t>solar farm</w:t>
      </w:r>
      <w:r>
        <w:rPr>
          <w:rFonts w:ascii="Arial" w:hAnsi="Arial" w:cs="Arial"/>
          <w:lang w:eastAsia="en-AU"/>
        </w:rPr>
        <w:t xml:space="preserve"> and battery energy storage system</w:t>
      </w:r>
      <w:r w:rsidR="00CC5440" w:rsidRPr="005E7A9F">
        <w:rPr>
          <w:rFonts w:ascii="Arial" w:hAnsi="Arial" w:cs="Arial"/>
          <w:lang w:eastAsia="en-AU"/>
        </w:rPr>
        <w:t xml:space="preserve"> and asso</w:t>
      </w:r>
      <w:r>
        <w:rPr>
          <w:rFonts w:ascii="Arial" w:hAnsi="Arial" w:cs="Arial"/>
          <w:lang w:eastAsia="en-AU"/>
        </w:rPr>
        <w:t xml:space="preserve">ciated infrastructure at Lot </w:t>
      </w:r>
      <w:r w:rsidR="003B73CE">
        <w:rPr>
          <w:rFonts w:ascii="Arial" w:hAnsi="Arial" w:cs="Arial"/>
          <w:lang w:eastAsia="en-AU"/>
        </w:rPr>
        <w:t>86 DP 750872</w:t>
      </w:r>
      <w:r>
        <w:rPr>
          <w:rFonts w:ascii="Arial" w:hAnsi="Arial" w:cs="Arial"/>
          <w:lang w:eastAsia="en-AU"/>
        </w:rPr>
        <w:t xml:space="preserve"> </w:t>
      </w:r>
      <w:r w:rsidR="003B73CE">
        <w:rPr>
          <w:rFonts w:ascii="Arial" w:hAnsi="Arial" w:cs="Arial"/>
          <w:lang w:eastAsia="en-AU"/>
        </w:rPr>
        <w:t>5037 Kidman Way, Coleambally</w:t>
      </w:r>
      <w:r>
        <w:rPr>
          <w:rFonts w:ascii="Arial" w:hAnsi="Arial" w:cs="Arial"/>
          <w:lang w:eastAsia="en-AU"/>
        </w:rPr>
        <w:t xml:space="preserve"> </w:t>
      </w:r>
      <w:r w:rsidR="00572277">
        <w:rPr>
          <w:rFonts w:ascii="Arial" w:hAnsi="Arial" w:cs="Arial"/>
          <w:lang w:eastAsia="en-AU"/>
        </w:rPr>
        <w:t xml:space="preserve">be </w:t>
      </w:r>
      <w:r w:rsidR="00572277">
        <w:rPr>
          <w:rFonts w:ascii="Arial" w:hAnsi="Arial" w:cs="Arial"/>
          <w:b/>
          <w:lang w:eastAsia="en-AU"/>
        </w:rPr>
        <w:t>app</w:t>
      </w:r>
      <w:r w:rsidR="00572277" w:rsidRPr="00572277">
        <w:rPr>
          <w:rFonts w:ascii="Arial" w:hAnsi="Arial" w:cs="Arial"/>
          <w:b/>
          <w:lang w:eastAsia="en-AU"/>
        </w:rPr>
        <w:t>roved</w:t>
      </w:r>
      <w:r w:rsidR="00CC5440" w:rsidRPr="005E7A9F">
        <w:rPr>
          <w:rFonts w:ascii="Arial" w:hAnsi="Arial" w:cs="Arial"/>
          <w:lang w:eastAsia="en-AU"/>
        </w:rPr>
        <w:t xml:space="preserve"> pursuant to Section 4.16(1)(a) of the Environmental Planning and Assessment Act 1979</w:t>
      </w:r>
      <w:r>
        <w:rPr>
          <w:rFonts w:ascii="Arial" w:hAnsi="Arial" w:cs="Arial"/>
          <w:lang w:eastAsia="en-AU"/>
        </w:rPr>
        <w:t xml:space="preserve"> subject to conditions including those set out in </w:t>
      </w:r>
      <w:r w:rsidRPr="00572277">
        <w:rPr>
          <w:rFonts w:ascii="Arial" w:hAnsi="Arial" w:cs="Arial"/>
          <w:b/>
          <w:lang w:eastAsia="en-AU"/>
        </w:rPr>
        <w:t xml:space="preserve">Schedule </w:t>
      </w:r>
      <w:r w:rsidR="00572277" w:rsidRPr="00572277">
        <w:rPr>
          <w:rFonts w:ascii="Arial" w:hAnsi="Arial" w:cs="Arial"/>
          <w:b/>
          <w:lang w:eastAsia="en-AU"/>
        </w:rPr>
        <w:t>2</w:t>
      </w:r>
      <w:r>
        <w:rPr>
          <w:rFonts w:ascii="Arial" w:hAnsi="Arial" w:cs="Arial"/>
          <w:lang w:eastAsia="en-AU"/>
        </w:rPr>
        <w:t>.</w:t>
      </w:r>
    </w:p>
    <w:sectPr w:rsidR="00FC016A" w:rsidRPr="00572277" w:rsidSect="008D2312">
      <w:footerReference w:type="default" r:id="rId27"/>
      <w:pgSz w:w="11906" w:h="16838"/>
      <w:pgMar w:top="851" w:right="1440" w:bottom="1135" w:left="1440" w:header="708" w:footer="365"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559F3CA7" w16cex:dateUtc="2021-06-18T02:11:00Z"/>
  <w16cex:commentExtensible w16cex:durableId="368544F7" w16cex:dateUtc="2021-06-18T02:18:00Z"/>
  <w16cex:commentExtensible w16cex:durableId="4F12F79F" w16cex:dateUtc="2021-06-18T01:46:00Z"/>
  <w16cex:commentExtensible w16cex:durableId="246C8A63" w16cex:dateUtc="2021-06-10T02:56:00Z"/>
  <w16cex:commentExtensible w16cex:durableId="331A6A1D" w16cex:dateUtc="2021-06-18T01:36:00Z"/>
  <w16cex:commentExtensible w16cex:durableId="5C9339D9" w16cex:dateUtc="2021-06-18T01: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6ED59AB" w16cid:durableId="559F3CA7"/>
  <w16cid:commentId w16cid:paraId="629AD5FC" w16cid:durableId="243158AC"/>
  <w16cid:commentId w16cid:paraId="4AC4579D" w16cid:durableId="243158E4"/>
  <w16cid:commentId w16cid:paraId="088CDC23" w16cid:durableId="368544F7"/>
  <w16cid:commentId w16cid:paraId="09C8DB73" w16cid:durableId="4F12F79F"/>
  <w16cid:commentId w16cid:paraId="27AB0DD3" w16cid:durableId="246C8A63"/>
  <w16cid:commentId w16cid:paraId="74C45931" w16cid:durableId="331A6A1D"/>
  <w16cid:commentId w16cid:paraId="05686088" w16cid:durableId="5C9339D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24038A" w14:textId="77777777" w:rsidR="001E2ADB" w:rsidRDefault="001E2ADB" w:rsidP="009B4677">
      <w:pPr>
        <w:spacing w:after="0" w:line="240" w:lineRule="auto"/>
      </w:pPr>
      <w:r>
        <w:separator/>
      </w:r>
    </w:p>
  </w:endnote>
  <w:endnote w:type="continuationSeparator" w:id="0">
    <w:p w14:paraId="11665976" w14:textId="77777777" w:rsidR="001E2ADB" w:rsidRDefault="001E2ADB" w:rsidP="009B4677">
      <w:pPr>
        <w:spacing w:after="0" w:line="240" w:lineRule="auto"/>
      </w:pPr>
      <w:r>
        <w:continuationSeparator/>
      </w:r>
    </w:p>
  </w:endnote>
  <w:endnote w:type="continuationNotice" w:id="1">
    <w:p w14:paraId="19F3E34C" w14:textId="77777777" w:rsidR="001E2ADB" w:rsidRDefault="001E2A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Gotham Light">
    <w:altName w:val="Gotham Light"/>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E4F95A" w14:textId="5914E903" w:rsidR="001E2ADB" w:rsidRPr="008D2312" w:rsidRDefault="001E2ADB" w:rsidP="009B4677">
    <w:pPr>
      <w:pStyle w:val="Footer"/>
      <w:rPr>
        <w:rFonts w:ascii="Arial" w:hAnsi="Arial" w:cs="Arial"/>
        <w:sz w:val="16"/>
        <w:szCs w:val="20"/>
      </w:rPr>
    </w:pPr>
    <w:r>
      <w:rPr>
        <w:rFonts w:ascii="Arial" w:hAnsi="Arial" w:cs="Arial"/>
        <w:sz w:val="16"/>
        <w:szCs w:val="20"/>
      </w:rPr>
      <w:t xml:space="preserve">PPSWES-189 Assessment Report for DA22-2023, 5037 Kidman Way Solar Farm Project           </w:t>
    </w:r>
    <w:r>
      <w:rPr>
        <w:rFonts w:ascii="Arial" w:hAnsi="Arial" w:cs="Arial"/>
        <w:sz w:val="16"/>
        <w:szCs w:val="20"/>
      </w:rPr>
      <w:tab/>
    </w:r>
    <w:r w:rsidRPr="008D2312">
      <w:rPr>
        <w:rFonts w:ascii="Arial" w:hAnsi="Arial" w:cs="Arial"/>
        <w:sz w:val="16"/>
        <w:szCs w:val="20"/>
      </w:rPr>
      <w:t xml:space="preserve">Page </w:t>
    </w:r>
    <w:sdt>
      <w:sdtPr>
        <w:rPr>
          <w:rFonts w:ascii="Arial" w:hAnsi="Arial" w:cs="Arial"/>
          <w:sz w:val="16"/>
          <w:szCs w:val="20"/>
        </w:rPr>
        <w:id w:val="1055119909"/>
        <w:docPartObj>
          <w:docPartGallery w:val="Page Numbers (Bottom of Page)"/>
          <w:docPartUnique/>
        </w:docPartObj>
      </w:sdtPr>
      <w:sdtEndPr>
        <w:rPr>
          <w:noProof/>
        </w:rPr>
      </w:sdtEndPr>
      <w:sdtContent>
        <w:r w:rsidRPr="008D2312">
          <w:rPr>
            <w:rFonts w:ascii="Arial" w:hAnsi="Arial" w:cs="Arial"/>
            <w:sz w:val="16"/>
            <w:szCs w:val="20"/>
          </w:rPr>
          <w:fldChar w:fldCharType="begin"/>
        </w:r>
        <w:r w:rsidRPr="008D2312">
          <w:rPr>
            <w:rFonts w:ascii="Arial" w:hAnsi="Arial" w:cs="Arial"/>
            <w:sz w:val="16"/>
            <w:szCs w:val="20"/>
          </w:rPr>
          <w:instrText xml:space="preserve"> PAGE   \* MERGEFORMAT </w:instrText>
        </w:r>
        <w:r w:rsidRPr="008D2312">
          <w:rPr>
            <w:rFonts w:ascii="Arial" w:hAnsi="Arial" w:cs="Arial"/>
            <w:sz w:val="16"/>
            <w:szCs w:val="20"/>
          </w:rPr>
          <w:fldChar w:fldCharType="separate"/>
        </w:r>
        <w:r w:rsidR="00D73A38">
          <w:rPr>
            <w:rFonts w:ascii="Arial" w:hAnsi="Arial" w:cs="Arial"/>
            <w:noProof/>
            <w:sz w:val="16"/>
            <w:szCs w:val="20"/>
          </w:rPr>
          <w:t>25</w:t>
        </w:r>
        <w:r w:rsidRPr="008D2312">
          <w:rPr>
            <w:rFonts w:ascii="Arial" w:hAnsi="Arial" w:cs="Arial"/>
            <w:noProof/>
            <w:sz w:val="16"/>
            <w:szCs w:val="20"/>
          </w:rPr>
          <w:fldChar w:fldCharType="end"/>
        </w:r>
      </w:sdtContent>
    </w:sdt>
  </w:p>
  <w:p w14:paraId="5B6AA9BC" w14:textId="05A1F29C" w:rsidR="001E2ADB" w:rsidRDefault="001E2A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2DBEC3" w14:textId="77777777" w:rsidR="001E2ADB" w:rsidRDefault="001E2ADB" w:rsidP="009B4677">
      <w:pPr>
        <w:spacing w:after="0" w:line="240" w:lineRule="auto"/>
      </w:pPr>
      <w:r>
        <w:separator/>
      </w:r>
    </w:p>
  </w:footnote>
  <w:footnote w:type="continuationSeparator" w:id="0">
    <w:p w14:paraId="4D1878BD" w14:textId="77777777" w:rsidR="001E2ADB" w:rsidRDefault="001E2ADB" w:rsidP="009B4677">
      <w:pPr>
        <w:spacing w:after="0" w:line="240" w:lineRule="auto"/>
      </w:pPr>
      <w:r>
        <w:continuationSeparator/>
      </w:r>
    </w:p>
  </w:footnote>
  <w:footnote w:type="continuationNotice" w:id="1">
    <w:p w14:paraId="3762690D" w14:textId="77777777" w:rsidR="001E2ADB" w:rsidRDefault="001E2ADB">
      <w:pPr>
        <w:spacing w:after="0" w:line="240" w:lineRule="auto"/>
      </w:pPr>
    </w:p>
  </w:footnote>
  <w:footnote w:id="2">
    <w:p w14:paraId="70B41DE8" w14:textId="4D084EC3" w:rsidR="001E2ADB" w:rsidRPr="00764623" w:rsidRDefault="001E2ADB">
      <w:pPr>
        <w:pStyle w:val="FootnoteText"/>
      </w:pPr>
      <w:r w:rsidRPr="00764623">
        <w:rPr>
          <w:rStyle w:val="FootnoteReference"/>
        </w:rPr>
        <w:footnoteRef/>
      </w:r>
      <w:r w:rsidRPr="00764623">
        <w:t xml:space="preserve"> </w:t>
      </w:r>
      <w:r w:rsidRPr="00764623">
        <w:rPr>
          <w:sz w:val="18"/>
          <w:szCs w:val="18"/>
        </w:rPr>
        <w:t>Unnumbered drawings “Solar Panel Elevations”</w:t>
      </w:r>
    </w:p>
  </w:footnote>
  <w:footnote w:id="3">
    <w:p w14:paraId="49A684FF" w14:textId="2FD02429" w:rsidR="001E2ADB" w:rsidRPr="00FF178E" w:rsidRDefault="001E2ADB">
      <w:pPr>
        <w:pStyle w:val="FootnoteText"/>
        <w:rPr>
          <w:lang w:val="en-US"/>
        </w:rPr>
      </w:pPr>
      <w:r w:rsidRPr="00764623">
        <w:rPr>
          <w:rStyle w:val="FootnoteReference"/>
        </w:rPr>
        <w:footnoteRef/>
      </w:r>
      <w:r w:rsidRPr="00764623">
        <w:t xml:space="preserve"> </w:t>
      </w:r>
      <w:r w:rsidRPr="00764623">
        <w:rPr>
          <w:sz w:val="18"/>
          <w:szCs w:val="18"/>
        </w:rPr>
        <w:t>Green Gold Energy, Project No. NSW-157, unnumbered drawing, revision G “Site Plan”</w:t>
      </w:r>
    </w:p>
  </w:footnote>
  <w:footnote w:id="4">
    <w:p w14:paraId="64B3D4EB" w14:textId="7F7BEB1D" w:rsidR="001E2ADB" w:rsidRPr="00764623" w:rsidRDefault="001E2ADB">
      <w:pPr>
        <w:pStyle w:val="FootnoteText"/>
      </w:pPr>
      <w:r w:rsidRPr="00764623">
        <w:rPr>
          <w:rStyle w:val="FootnoteReference"/>
        </w:rPr>
        <w:footnoteRef/>
      </w:r>
      <w:r w:rsidRPr="00764623">
        <w:t xml:space="preserve"> </w:t>
      </w:r>
      <w:r w:rsidRPr="00764623">
        <w:rPr>
          <w:sz w:val="18"/>
          <w:szCs w:val="18"/>
        </w:rPr>
        <w:t>Unnumbered drawings, “Inverter elevations”</w:t>
      </w:r>
    </w:p>
  </w:footnote>
  <w:footnote w:id="5">
    <w:p w14:paraId="69B58B37" w14:textId="4515A2CF" w:rsidR="001E2ADB" w:rsidRDefault="001E2ADB">
      <w:pPr>
        <w:pStyle w:val="FootnoteText"/>
      </w:pPr>
      <w:r w:rsidRPr="00764623">
        <w:rPr>
          <w:rStyle w:val="FootnoteReference"/>
        </w:rPr>
        <w:footnoteRef/>
      </w:r>
      <w:r w:rsidRPr="00764623">
        <w:t xml:space="preserve"> </w:t>
      </w:r>
      <w:r w:rsidRPr="00764623">
        <w:rPr>
          <w:sz w:val="18"/>
          <w:szCs w:val="18"/>
        </w:rPr>
        <w:t>Unnumbered drawings, “Fence and gate deta</w:t>
      </w:r>
      <w:r>
        <w:rPr>
          <w:sz w:val="18"/>
          <w:szCs w:val="18"/>
        </w:rPr>
        <w:t>i</w:t>
      </w:r>
      <w:r w:rsidRPr="00764623">
        <w:rPr>
          <w:sz w:val="18"/>
          <w:szCs w:val="18"/>
        </w:rPr>
        <w:t>ls”</w:t>
      </w:r>
    </w:p>
  </w:footnote>
  <w:footnote w:id="6">
    <w:p w14:paraId="661B3ECA" w14:textId="399A3179" w:rsidR="001E2ADB" w:rsidRPr="00FF178E" w:rsidRDefault="001E2ADB" w:rsidP="007B1B3C">
      <w:pPr>
        <w:pStyle w:val="FootnoteText"/>
        <w:rPr>
          <w:lang w:val="en-US"/>
        </w:rPr>
      </w:pPr>
      <w:r>
        <w:rPr>
          <w:rStyle w:val="FootnoteReference"/>
        </w:rPr>
        <w:footnoteRef/>
      </w:r>
      <w:r>
        <w:t xml:space="preserve"> </w:t>
      </w:r>
      <w:proofErr w:type="spellStart"/>
      <w:r>
        <w:t>SixMaps</w:t>
      </w:r>
      <w:proofErr w:type="spellEnd"/>
      <w:r>
        <w:t>, downloaded 3 August 2023</w:t>
      </w:r>
    </w:p>
  </w:footnote>
  <w:footnote w:id="7">
    <w:p w14:paraId="5910ECDB" w14:textId="16D3F549" w:rsidR="001E2ADB" w:rsidRPr="00FF178E" w:rsidRDefault="001E2ADB" w:rsidP="00F12810">
      <w:pPr>
        <w:pStyle w:val="FootnoteText"/>
        <w:rPr>
          <w:lang w:val="en-US"/>
        </w:rPr>
      </w:pPr>
      <w:r>
        <w:rPr>
          <w:rStyle w:val="FootnoteReference"/>
        </w:rPr>
        <w:footnoteRef/>
      </w:r>
      <w:r>
        <w:t xml:space="preserve"> </w:t>
      </w:r>
      <w:r>
        <w:rPr>
          <w:sz w:val="18"/>
          <w:szCs w:val="18"/>
        </w:rPr>
        <w:t>© Steven Parisotto Photography, 2023 – images contained in Figure 5, 6 &amp; 7 iPhone 3 August 2023</w:t>
      </w:r>
    </w:p>
  </w:footnote>
  <w:footnote w:id="8">
    <w:p w14:paraId="70415C70" w14:textId="38317CE5" w:rsidR="001E2ADB" w:rsidRPr="003C0BE7" w:rsidRDefault="001E2ADB" w:rsidP="00953BF7">
      <w:pPr>
        <w:pStyle w:val="FootnoteText"/>
        <w:rPr>
          <w:rFonts w:ascii="Arial" w:hAnsi="Arial" w:cs="Arial"/>
          <w:lang w:val="en-US"/>
        </w:rPr>
      </w:pPr>
      <w:r w:rsidRPr="003C0BE7">
        <w:rPr>
          <w:rStyle w:val="FootnoteReference"/>
          <w:rFonts w:ascii="Arial" w:hAnsi="Arial" w:cs="Arial"/>
        </w:rPr>
        <w:footnoteRef/>
      </w:r>
      <w:r w:rsidRPr="003C0BE7">
        <w:rPr>
          <w:rFonts w:ascii="Arial" w:hAnsi="Arial" w:cs="Arial"/>
        </w:rPr>
        <w:t xml:space="preserve"> </w:t>
      </w:r>
      <w:r w:rsidRPr="003C0BE7">
        <w:rPr>
          <w:rFonts w:ascii="Arial" w:hAnsi="Arial" w:cs="Arial"/>
          <w:sz w:val="16"/>
          <w:szCs w:val="16"/>
        </w:rPr>
        <w:t>ibid</w:t>
      </w:r>
    </w:p>
  </w:footnote>
  <w:footnote w:id="9">
    <w:p w14:paraId="31415E13" w14:textId="01D4E48F" w:rsidR="001E2ADB" w:rsidRPr="003C0BE7" w:rsidRDefault="001E2ADB">
      <w:pPr>
        <w:pStyle w:val="FootnoteText"/>
        <w:rPr>
          <w:rFonts w:ascii="Arial" w:hAnsi="Arial" w:cs="Arial"/>
          <w:lang w:val="en-US"/>
        </w:rPr>
      </w:pPr>
      <w:r w:rsidRPr="003C0BE7">
        <w:rPr>
          <w:rStyle w:val="FootnoteReference"/>
          <w:rFonts w:ascii="Arial" w:hAnsi="Arial" w:cs="Arial"/>
        </w:rPr>
        <w:footnoteRef/>
      </w:r>
      <w:r w:rsidRPr="003C0BE7">
        <w:rPr>
          <w:rFonts w:ascii="Arial" w:hAnsi="Arial" w:cs="Arial"/>
        </w:rPr>
        <w:t xml:space="preserve"> </w:t>
      </w:r>
      <w:r w:rsidRPr="003C0BE7">
        <w:rPr>
          <w:rFonts w:ascii="Arial" w:hAnsi="Arial" w:cs="Arial"/>
          <w:sz w:val="16"/>
          <w:szCs w:val="16"/>
        </w:rPr>
        <w:t>ibid</w:t>
      </w:r>
    </w:p>
  </w:footnote>
  <w:footnote w:id="10">
    <w:p w14:paraId="63A15043" w14:textId="328A79DD" w:rsidR="001E2ADB" w:rsidRPr="003B1ECB" w:rsidRDefault="001E2ADB">
      <w:pPr>
        <w:pStyle w:val="FootnoteText"/>
        <w:rPr>
          <w:rFonts w:ascii="Arial" w:hAnsi="Arial" w:cs="Arial"/>
          <w:lang w:val="en-US"/>
        </w:rPr>
      </w:pPr>
      <w:r w:rsidRPr="003B1ECB">
        <w:rPr>
          <w:rStyle w:val="FootnoteReference"/>
          <w:rFonts w:ascii="Arial" w:hAnsi="Arial" w:cs="Arial"/>
        </w:rPr>
        <w:footnoteRef/>
      </w:r>
      <w:r w:rsidRPr="003B1ECB">
        <w:rPr>
          <w:rFonts w:ascii="Arial" w:hAnsi="Arial" w:cs="Arial"/>
        </w:rPr>
        <w:t xml:space="preserve"> </w:t>
      </w:r>
      <w:r w:rsidRPr="003B1ECB">
        <w:rPr>
          <w:rFonts w:ascii="Arial" w:hAnsi="Arial" w:cs="Arial"/>
          <w:sz w:val="16"/>
          <w:szCs w:val="16"/>
          <w:lang w:val="en-US"/>
        </w:rPr>
        <w:t xml:space="preserve">CJ Smith &amp; Associates, </w:t>
      </w:r>
      <w:r>
        <w:rPr>
          <w:rFonts w:ascii="Arial" w:hAnsi="Arial" w:cs="Arial"/>
          <w:sz w:val="16"/>
          <w:szCs w:val="16"/>
          <w:lang w:val="en-US"/>
        </w:rPr>
        <w:t>Statement of Environmental Effects, p.4</w:t>
      </w:r>
    </w:p>
  </w:footnote>
  <w:footnote w:id="11">
    <w:p w14:paraId="294B9B02" w14:textId="61AF5A29" w:rsidR="00CB533E" w:rsidRPr="00CB533E" w:rsidRDefault="00CB533E">
      <w:pPr>
        <w:pStyle w:val="FootnoteText"/>
        <w:rPr>
          <w:rFonts w:ascii="Arial" w:hAnsi="Arial" w:cs="Arial"/>
          <w:sz w:val="16"/>
          <w:szCs w:val="16"/>
        </w:rPr>
      </w:pPr>
      <w:r w:rsidRPr="00CB533E">
        <w:rPr>
          <w:rStyle w:val="FootnoteReference"/>
          <w:rFonts w:ascii="Arial" w:hAnsi="Arial" w:cs="Arial"/>
        </w:rPr>
        <w:footnoteRef/>
      </w:r>
      <w:r w:rsidRPr="00CB533E">
        <w:rPr>
          <w:rFonts w:ascii="Arial" w:hAnsi="Arial" w:cs="Arial"/>
        </w:rPr>
        <w:t xml:space="preserve"> </w:t>
      </w:r>
      <w:r>
        <w:rPr>
          <w:rFonts w:ascii="Arial" w:hAnsi="Arial" w:cs="Arial"/>
          <w:sz w:val="16"/>
          <w:szCs w:val="16"/>
        </w:rPr>
        <w:t>Agricultural Impact Assessment, Cadeema, 26 May 2023</w:t>
      </w:r>
      <w:r w:rsidR="002D41ED">
        <w:rPr>
          <w:rFonts w:ascii="Arial" w:hAnsi="Arial" w:cs="Arial"/>
          <w:sz w:val="16"/>
          <w:szCs w:val="16"/>
        </w:rPr>
        <w:t>, p.21</w:t>
      </w:r>
    </w:p>
  </w:footnote>
  <w:footnote w:id="12">
    <w:p w14:paraId="58FE802B" w14:textId="1D7E361E" w:rsidR="001E2ADB" w:rsidRDefault="001E2ADB">
      <w:pPr>
        <w:pStyle w:val="FootnoteText"/>
      </w:pPr>
      <w:r>
        <w:rPr>
          <w:rStyle w:val="FootnoteReference"/>
        </w:rPr>
        <w:footnoteRef/>
      </w:r>
      <w:r>
        <w:t xml:space="preserve"> N</w:t>
      </w:r>
      <w:r w:rsidRPr="00F03BDE">
        <w:rPr>
          <w:rFonts w:ascii="Arial" w:hAnsi="Arial" w:cs="Arial"/>
          <w:sz w:val="16"/>
          <w:szCs w:val="16"/>
        </w:rPr>
        <w:t>SW Planning Portal, Murrumbidgee LEP 2013 Zoning Map downloaded 14 November 2023</w:t>
      </w:r>
    </w:p>
  </w:footnote>
  <w:footnote w:id="13">
    <w:p w14:paraId="34463BEF" w14:textId="12E6943A" w:rsidR="001E2ADB" w:rsidRPr="001B7A50" w:rsidRDefault="001E2ADB">
      <w:pPr>
        <w:pStyle w:val="FootnoteText"/>
        <w:rPr>
          <w:lang w:val="en-US"/>
        </w:rPr>
      </w:pPr>
      <w:r>
        <w:rPr>
          <w:rStyle w:val="FootnoteReference"/>
        </w:rPr>
        <w:footnoteRef/>
      </w:r>
      <w:r>
        <w:t xml:space="preserve"> </w:t>
      </w:r>
      <w:r w:rsidRPr="00F03BDE">
        <w:rPr>
          <w:rFonts w:ascii="Arial" w:hAnsi="Arial" w:cs="Arial"/>
          <w:sz w:val="16"/>
          <w:szCs w:val="16"/>
        </w:rPr>
        <w:t xml:space="preserve">NSW Planning Portal, Murrumbidgee LEP 2013 Terrestrial Biodiversity Map downloaded </w:t>
      </w:r>
      <w:r>
        <w:rPr>
          <w:rFonts w:ascii="Arial" w:hAnsi="Arial" w:cs="Arial"/>
          <w:sz w:val="16"/>
          <w:szCs w:val="16"/>
        </w:rPr>
        <w:t>13 November 2023</w:t>
      </w:r>
    </w:p>
  </w:footnote>
  <w:footnote w:id="14">
    <w:p w14:paraId="75559551" w14:textId="77777777" w:rsidR="001E2ADB" w:rsidRPr="00F03BDE" w:rsidRDefault="001E2ADB" w:rsidP="00F03BDE">
      <w:pPr>
        <w:pStyle w:val="FootnoteText"/>
        <w:tabs>
          <w:tab w:val="left" w:pos="641"/>
        </w:tabs>
        <w:rPr>
          <w:rFonts w:ascii="Arial" w:hAnsi="Arial" w:cs="Arial"/>
          <w:lang w:val="en-US"/>
        </w:rPr>
      </w:pPr>
      <w:r w:rsidRPr="00F03BDE">
        <w:rPr>
          <w:rStyle w:val="FootnoteReference"/>
          <w:rFonts w:ascii="Arial" w:hAnsi="Arial" w:cs="Arial"/>
        </w:rPr>
        <w:footnoteRef/>
      </w:r>
      <w:r w:rsidRPr="00F03BDE">
        <w:rPr>
          <w:rFonts w:ascii="Arial" w:hAnsi="Arial" w:cs="Arial"/>
        </w:rPr>
        <w:t xml:space="preserve"> </w:t>
      </w:r>
      <w:r>
        <w:rPr>
          <w:sz w:val="18"/>
          <w:szCs w:val="18"/>
        </w:rPr>
        <w:t>© Steven Parisotto Photography, 2023 – images contained in Figure 11 iPhone 16 August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13780"/>
    <w:multiLevelType w:val="multilevel"/>
    <w:tmpl w:val="646AB88A"/>
    <w:lvl w:ilvl="0">
      <w:start w:val="1"/>
      <w:numFmt w:val="decimal"/>
      <w:lvlText w:val="%1"/>
      <w:lvlJc w:val="left"/>
      <w:pPr>
        <w:ind w:left="1010" w:hanging="1010"/>
      </w:pPr>
      <w:rPr>
        <w:rFonts w:hint="default"/>
      </w:rPr>
    </w:lvl>
    <w:lvl w:ilvl="1">
      <w:start w:val="1"/>
      <w:numFmt w:val="decimal"/>
      <w:lvlText w:val="%1.%2"/>
      <w:lvlJc w:val="left"/>
      <w:pPr>
        <w:ind w:left="1436" w:hanging="1010"/>
      </w:pPr>
      <w:rPr>
        <w:rFonts w:hint="default"/>
      </w:rPr>
    </w:lvl>
    <w:lvl w:ilvl="2">
      <w:start w:val="1"/>
      <w:numFmt w:val="decimal"/>
      <w:lvlText w:val="%1.%2.%3"/>
      <w:lvlJc w:val="left"/>
      <w:pPr>
        <w:ind w:left="1862" w:hanging="1010"/>
      </w:pPr>
      <w:rPr>
        <w:rFonts w:hint="default"/>
      </w:rPr>
    </w:lvl>
    <w:lvl w:ilvl="3">
      <w:start w:val="1"/>
      <w:numFmt w:val="decimal"/>
      <w:lvlText w:val="%1.%2.%3.%4"/>
      <w:lvlJc w:val="left"/>
      <w:pPr>
        <w:ind w:left="2288" w:hanging="101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15:restartNumberingAfterBreak="0">
    <w:nsid w:val="06E77E9A"/>
    <w:multiLevelType w:val="hybridMultilevel"/>
    <w:tmpl w:val="53240D0A"/>
    <w:lvl w:ilvl="0" w:tplc="0C090001">
      <w:start w:val="1"/>
      <w:numFmt w:val="bullet"/>
      <w:lvlText w:val=""/>
      <w:lvlJc w:val="left"/>
      <w:pPr>
        <w:ind w:left="1797" w:hanging="360"/>
      </w:pPr>
      <w:rPr>
        <w:rFonts w:ascii="Symbol" w:hAnsi="Symbol" w:hint="default"/>
      </w:rPr>
    </w:lvl>
    <w:lvl w:ilvl="1" w:tplc="0C090003" w:tentative="1">
      <w:start w:val="1"/>
      <w:numFmt w:val="bullet"/>
      <w:lvlText w:val="o"/>
      <w:lvlJc w:val="left"/>
      <w:pPr>
        <w:ind w:left="2517" w:hanging="360"/>
      </w:pPr>
      <w:rPr>
        <w:rFonts w:ascii="Courier New" w:hAnsi="Courier New" w:cs="Courier New" w:hint="default"/>
      </w:rPr>
    </w:lvl>
    <w:lvl w:ilvl="2" w:tplc="0C090005" w:tentative="1">
      <w:start w:val="1"/>
      <w:numFmt w:val="bullet"/>
      <w:lvlText w:val=""/>
      <w:lvlJc w:val="left"/>
      <w:pPr>
        <w:ind w:left="3237" w:hanging="360"/>
      </w:pPr>
      <w:rPr>
        <w:rFonts w:ascii="Wingdings" w:hAnsi="Wingdings" w:hint="default"/>
      </w:rPr>
    </w:lvl>
    <w:lvl w:ilvl="3" w:tplc="0C090001" w:tentative="1">
      <w:start w:val="1"/>
      <w:numFmt w:val="bullet"/>
      <w:lvlText w:val=""/>
      <w:lvlJc w:val="left"/>
      <w:pPr>
        <w:ind w:left="3957" w:hanging="360"/>
      </w:pPr>
      <w:rPr>
        <w:rFonts w:ascii="Symbol" w:hAnsi="Symbol" w:hint="default"/>
      </w:rPr>
    </w:lvl>
    <w:lvl w:ilvl="4" w:tplc="0C090003" w:tentative="1">
      <w:start w:val="1"/>
      <w:numFmt w:val="bullet"/>
      <w:lvlText w:val="o"/>
      <w:lvlJc w:val="left"/>
      <w:pPr>
        <w:ind w:left="4677" w:hanging="360"/>
      </w:pPr>
      <w:rPr>
        <w:rFonts w:ascii="Courier New" w:hAnsi="Courier New" w:cs="Courier New" w:hint="default"/>
      </w:rPr>
    </w:lvl>
    <w:lvl w:ilvl="5" w:tplc="0C090005" w:tentative="1">
      <w:start w:val="1"/>
      <w:numFmt w:val="bullet"/>
      <w:lvlText w:val=""/>
      <w:lvlJc w:val="left"/>
      <w:pPr>
        <w:ind w:left="5397" w:hanging="360"/>
      </w:pPr>
      <w:rPr>
        <w:rFonts w:ascii="Wingdings" w:hAnsi="Wingdings" w:hint="default"/>
      </w:rPr>
    </w:lvl>
    <w:lvl w:ilvl="6" w:tplc="0C090001" w:tentative="1">
      <w:start w:val="1"/>
      <w:numFmt w:val="bullet"/>
      <w:lvlText w:val=""/>
      <w:lvlJc w:val="left"/>
      <w:pPr>
        <w:ind w:left="6117" w:hanging="360"/>
      </w:pPr>
      <w:rPr>
        <w:rFonts w:ascii="Symbol" w:hAnsi="Symbol" w:hint="default"/>
      </w:rPr>
    </w:lvl>
    <w:lvl w:ilvl="7" w:tplc="0C090003" w:tentative="1">
      <w:start w:val="1"/>
      <w:numFmt w:val="bullet"/>
      <w:lvlText w:val="o"/>
      <w:lvlJc w:val="left"/>
      <w:pPr>
        <w:ind w:left="6837" w:hanging="360"/>
      </w:pPr>
      <w:rPr>
        <w:rFonts w:ascii="Courier New" w:hAnsi="Courier New" w:cs="Courier New" w:hint="default"/>
      </w:rPr>
    </w:lvl>
    <w:lvl w:ilvl="8" w:tplc="0C090005" w:tentative="1">
      <w:start w:val="1"/>
      <w:numFmt w:val="bullet"/>
      <w:lvlText w:val=""/>
      <w:lvlJc w:val="left"/>
      <w:pPr>
        <w:ind w:left="7557" w:hanging="360"/>
      </w:pPr>
      <w:rPr>
        <w:rFonts w:ascii="Wingdings" w:hAnsi="Wingdings" w:hint="default"/>
      </w:rPr>
    </w:lvl>
  </w:abstractNum>
  <w:abstractNum w:abstractNumId="2" w15:restartNumberingAfterBreak="0">
    <w:nsid w:val="0E8B18F3"/>
    <w:multiLevelType w:val="hybridMultilevel"/>
    <w:tmpl w:val="2A9ABB14"/>
    <w:lvl w:ilvl="0" w:tplc="6204BEA4">
      <w:start w:val="1"/>
      <w:numFmt w:val="lowerLetter"/>
      <w:lvlText w:val="%1."/>
      <w:lvlJc w:val="left"/>
      <w:pPr>
        <w:ind w:left="360" w:hanging="360"/>
      </w:pPr>
      <w:rPr>
        <w:rFonts w:hint="default"/>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0276C16"/>
    <w:multiLevelType w:val="hybridMultilevel"/>
    <w:tmpl w:val="409AADB8"/>
    <w:lvl w:ilvl="0" w:tplc="40A09130">
      <w:start w:val="1"/>
      <w:numFmt w:val="lowerLetter"/>
      <w:lvlText w:val="(%1)"/>
      <w:lvlJc w:val="left"/>
      <w:pPr>
        <w:ind w:left="1797" w:hanging="360"/>
      </w:pPr>
      <w:rPr>
        <w:rFonts w:hint="default"/>
      </w:rPr>
    </w:lvl>
    <w:lvl w:ilvl="1" w:tplc="0C090019" w:tentative="1">
      <w:start w:val="1"/>
      <w:numFmt w:val="lowerLetter"/>
      <w:lvlText w:val="%2."/>
      <w:lvlJc w:val="left"/>
      <w:pPr>
        <w:ind w:left="2517" w:hanging="360"/>
      </w:pPr>
    </w:lvl>
    <w:lvl w:ilvl="2" w:tplc="0C09001B" w:tentative="1">
      <w:start w:val="1"/>
      <w:numFmt w:val="lowerRoman"/>
      <w:lvlText w:val="%3."/>
      <w:lvlJc w:val="right"/>
      <w:pPr>
        <w:ind w:left="3237" w:hanging="180"/>
      </w:pPr>
    </w:lvl>
    <w:lvl w:ilvl="3" w:tplc="0C09000F" w:tentative="1">
      <w:start w:val="1"/>
      <w:numFmt w:val="decimal"/>
      <w:lvlText w:val="%4."/>
      <w:lvlJc w:val="left"/>
      <w:pPr>
        <w:ind w:left="3957" w:hanging="360"/>
      </w:pPr>
    </w:lvl>
    <w:lvl w:ilvl="4" w:tplc="0C090019" w:tentative="1">
      <w:start w:val="1"/>
      <w:numFmt w:val="lowerLetter"/>
      <w:lvlText w:val="%5."/>
      <w:lvlJc w:val="left"/>
      <w:pPr>
        <w:ind w:left="4677" w:hanging="360"/>
      </w:pPr>
    </w:lvl>
    <w:lvl w:ilvl="5" w:tplc="0C09001B" w:tentative="1">
      <w:start w:val="1"/>
      <w:numFmt w:val="lowerRoman"/>
      <w:lvlText w:val="%6."/>
      <w:lvlJc w:val="right"/>
      <w:pPr>
        <w:ind w:left="5397" w:hanging="180"/>
      </w:pPr>
    </w:lvl>
    <w:lvl w:ilvl="6" w:tplc="0C09000F" w:tentative="1">
      <w:start w:val="1"/>
      <w:numFmt w:val="decimal"/>
      <w:lvlText w:val="%7."/>
      <w:lvlJc w:val="left"/>
      <w:pPr>
        <w:ind w:left="6117" w:hanging="360"/>
      </w:pPr>
    </w:lvl>
    <w:lvl w:ilvl="7" w:tplc="0C090019" w:tentative="1">
      <w:start w:val="1"/>
      <w:numFmt w:val="lowerLetter"/>
      <w:lvlText w:val="%8."/>
      <w:lvlJc w:val="left"/>
      <w:pPr>
        <w:ind w:left="6837" w:hanging="360"/>
      </w:pPr>
    </w:lvl>
    <w:lvl w:ilvl="8" w:tplc="0C09001B" w:tentative="1">
      <w:start w:val="1"/>
      <w:numFmt w:val="lowerRoman"/>
      <w:lvlText w:val="%9."/>
      <w:lvlJc w:val="right"/>
      <w:pPr>
        <w:ind w:left="7557" w:hanging="180"/>
      </w:pPr>
    </w:lvl>
  </w:abstractNum>
  <w:abstractNum w:abstractNumId="4" w15:restartNumberingAfterBreak="0">
    <w:nsid w:val="18DE2828"/>
    <w:multiLevelType w:val="hybridMultilevel"/>
    <w:tmpl w:val="72B02A46"/>
    <w:lvl w:ilvl="0" w:tplc="0C090019">
      <w:start w:val="1"/>
      <w:numFmt w:val="lowerLetter"/>
      <w:lvlText w:val="%1."/>
      <w:lvlJc w:val="left"/>
      <w:pPr>
        <w:ind w:left="1797" w:hanging="361"/>
      </w:pPr>
      <w:rPr>
        <w:rFonts w:hint="default"/>
        <w:w w:val="100"/>
        <w:sz w:val="22"/>
        <w:szCs w:val="22"/>
        <w:lang w:val="en-AU" w:eastAsia="en-AU" w:bidi="en-AU"/>
      </w:rPr>
    </w:lvl>
    <w:lvl w:ilvl="1" w:tplc="BF886FF6">
      <w:start w:val="1"/>
      <w:numFmt w:val="lowerLetter"/>
      <w:lvlText w:val="(%2)"/>
      <w:lvlJc w:val="left"/>
      <w:pPr>
        <w:ind w:left="2481" w:hanging="392"/>
      </w:pPr>
      <w:rPr>
        <w:rFonts w:ascii="Arial" w:eastAsia="Arial" w:hAnsi="Arial" w:cs="Arial" w:hint="default"/>
        <w:w w:val="100"/>
        <w:sz w:val="22"/>
        <w:szCs w:val="22"/>
        <w:lang w:val="en-AU" w:eastAsia="en-AU" w:bidi="en-AU"/>
      </w:rPr>
    </w:lvl>
    <w:lvl w:ilvl="2" w:tplc="D33E81F0">
      <w:numFmt w:val="bullet"/>
      <w:lvlText w:val="•"/>
      <w:lvlJc w:val="left"/>
      <w:pPr>
        <w:ind w:left="3505" w:hanging="392"/>
      </w:pPr>
      <w:rPr>
        <w:rFonts w:hint="default"/>
        <w:lang w:val="en-AU" w:eastAsia="en-AU" w:bidi="en-AU"/>
      </w:rPr>
    </w:lvl>
    <w:lvl w:ilvl="3" w:tplc="6DE45928">
      <w:numFmt w:val="bullet"/>
      <w:lvlText w:val="•"/>
      <w:lvlJc w:val="left"/>
      <w:pPr>
        <w:ind w:left="4532" w:hanging="392"/>
      </w:pPr>
      <w:rPr>
        <w:rFonts w:hint="default"/>
        <w:lang w:val="en-AU" w:eastAsia="en-AU" w:bidi="en-AU"/>
      </w:rPr>
    </w:lvl>
    <w:lvl w:ilvl="4" w:tplc="EA02F136">
      <w:numFmt w:val="bullet"/>
      <w:lvlText w:val="•"/>
      <w:lvlJc w:val="left"/>
      <w:pPr>
        <w:ind w:left="5560" w:hanging="392"/>
      </w:pPr>
      <w:rPr>
        <w:rFonts w:hint="default"/>
        <w:lang w:val="en-AU" w:eastAsia="en-AU" w:bidi="en-AU"/>
      </w:rPr>
    </w:lvl>
    <w:lvl w:ilvl="5" w:tplc="515A731E">
      <w:numFmt w:val="bullet"/>
      <w:lvlText w:val="•"/>
      <w:lvlJc w:val="left"/>
      <w:pPr>
        <w:ind w:left="6587" w:hanging="392"/>
      </w:pPr>
      <w:rPr>
        <w:rFonts w:hint="default"/>
        <w:lang w:val="en-AU" w:eastAsia="en-AU" w:bidi="en-AU"/>
      </w:rPr>
    </w:lvl>
    <w:lvl w:ilvl="6" w:tplc="A258B3EC">
      <w:numFmt w:val="bullet"/>
      <w:lvlText w:val="•"/>
      <w:lvlJc w:val="left"/>
      <w:pPr>
        <w:ind w:left="7614" w:hanging="392"/>
      </w:pPr>
      <w:rPr>
        <w:rFonts w:hint="default"/>
        <w:lang w:val="en-AU" w:eastAsia="en-AU" w:bidi="en-AU"/>
      </w:rPr>
    </w:lvl>
    <w:lvl w:ilvl="7" w:tplc="E3747E12">
      <w:numFmt w:val="bullet"/>
      <w:lvlText w:val="•"/>
      <w:lvlJc w:val="left"/>
      <w:pPr>
        <w:ind w:left="8642" w:hanging="392"/>
      </w:pPr>
      <w:rPr>
        <w:rFonts w:hint="default"/>
        <w:lang w:val="en-AU" w:eastAsia="en-AU" w:bidi="en-AU"/>
      </w:rPr>
    </w:lvl>
    <w:lvl w:ilvl="8" w:tplc="F13E657C">
      <w:numFmt w:val="bullet"/>
      <w:lvlText w:val="•"/>
      <w:lvlJc w:val="left"/>
      <w:pPr>
        <w:ind w:left="9669" w:hanging="392"/>
      </w:pPr>
      <w:rPr>
        <w:rFonts w:hint="default"/>
        <w:lang w:val="en-AU" w:eastAsia="en-AU" w:bidi="en-AU"/>
      </w:rPr>
    </w:lvl>
  </w:abstractNum>
  <w:abstractNum w:abstractNumId="5" w15:restartNumberingAfterBreak="0">
    <w:nsid w:val="21C410FD"/>
    <w:multiLevelType w:val="hybridMultilevel"/>
    <w:tmpl w:val="5E229DCE"/>
    <w:lvl w:ilvl="0" w:tplc="74EE44D2">
      <w:start w:val="1"/>
      <w:numFmt w:val="lowerLetter"/>
      <w:lvlText w:val="%1."/>
      <w:lvlJc w:val="left"/>
      <w:pPr>
        <w:ind w:left="360" w:firstLine="0"/>
      </w:pPr>
      <w:rPr>
        <w:rFonts w:ascii="Arial" w:eastAsiaTheme="minorHAnsi" w:hAnsi="Arial" w:cs="Arial"/>
        <w:b w:val="0"/>
        <w:i w:val="0"/>
        <w:strike w:val="0"/>
        <w:dstrike w:val="0"/>
        <w:color w:val="000000"/>
        <w:sz w:val="22"/>
        <w:szCs w:val="22"/>
        <w:u w:val="none" w:color="000000"/>
        <w:effect w:val="none"/>
        <w:bdr w:val="none" w:sz="0" w:space="0" w:color="auto" w:frame="1"/>
        <w:vertAlign w:val="baseline"/>
      </w:rPr>
    </w:lvl>
    <w:lvl w:ilvl="1" w:tplc="0C09001B">
      <w:start w:val="1"/>
      <w:numFmt w:val="lowerRoman"/>
      <w:lvlText w:val="%2."/>
      <w:lvlJc w:val="right"/>
      <w:pPr>
        <w:ind w:left="850" w:firstLine="0"/>
      </w:pPr>
      <w:rPr>
        <w:b w:val="0"/>
        <w:i w:val="0"/>
        <w:strike w:val="0"/>
        <w:dstrike w:val="0"/>
        <w:color w:val="000000"/>
        <w:sz w:val="22"/>
        <w:szCs w:val="22"/>
        <w:u w:val="none" w:color="000000"/>
        <w:effect w:val="none"/>
        <w:bdr w:val="none" w:sz="0" w:space="0" w:color="auto" w:frame="1"/>
        <w:vertAlign w:val="baseline"/>
      </w:rPr>
    </w:lvl>
    <w:lvl w:ilvl="2" w:tplc="8F52B32A">
      <w:start w:val="1"/>
      <w:numFmt w:val="lowerRoman"/>
      <w:lvlText w:val="%3"/>
      <w:lvlJc w:val="left"/>
      <w:pPr>
        <w:ind w:left="157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F8DE27D6">
      <w:start w:val="1"/>
      <w:numFmt w:val="decimal"/>
      <w:lvlText w:val="%4"/>
      <w:lvlJc w:val="left"/>
      <w:pPr>
        <w:ind w:left="229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BBC29204">
      <w:start w:val="1"/>
      <w:numFmt w:val="lowerLetter"/>
      <w:lvlText w:val="%5"/>
      <w:lvlJc w:val="left"/>
      <w:pPr>
        <w:ind w:left="301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42340F16">
      <w:start w:val="1"/>
      <w:numFmt w:val="lowerRoman"/>
      <w:lvlText w:val="%6"/>
      <w:lvlJc w:val="left"/>
      <w:pPr>
        <w:ind w:left="373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2B1088B0">
      <w:start w:val="1"/>
      <w:numFmt w:val="decimal"/>
      <w:lvlText w:val="%7"/>
      <w:lvlJc w:val="left"/>
      <w:pPr>
        <w:ind w:left="445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32CAE062">
      <w:start w:val="1"/>
      <w:numFmt w:val="lowerLetter"/>
      <w:lvlText w:val="%8"/>
      <w:lvlJc w:val="left"/>
      <w:pPr>
        <w:ind w:left="517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9B6E3CF4">
      <w:start w:val="1"/>
      <w:numFmt w:val="lowerRoman"/>
      <w:lvlText w:val="%9"/>
      <w:lvlJc w:val="left"/>
      <w:pPr>
        <w:ind w:left="589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6" w15:restartNumberingAfterBreak="0">
    <w:nsid w:val="24C31186"/>
    <w:multiLevelType w:val="multilevel"/>
    <w:tmpl w:val="FECC9046"/>
    <w:lvl w:ilvl="0">
      <w:start w:val="1"/>
      <w:numFmt w:val="decimal"/>
      <w:pStyle w:val="Heading1"/>
      <w:lvlText w:val="%1."/>
      <w:lvlJc w:val="left"/>
      <w:pPr>
        <w:ind w:left="720" w:hanging="360"/>
      </w:pPr>
    </w:lvl>
    <w:lvl w:ilvl="1">
      <w:start w:val="1"/>
      <w:numFmt w:val="decimal"/>
      <w:pStyle w:val="Heading2"/>
      <w:isLgl/>
      <w:lvlText w:val="%1.%2"/>
      <w:lvlJc w:val="left"/>
      <w:pPr>
        <w:ind w:left="4512"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6F550C6"/>
    <w:multiLevelType w:val="hybridMultilevel"/>
    <w:tmpl w:val="FCB66666"/>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8" w15:restartNumberingAfterBreak="0">
    <w:nsid w:val="2CF6115A"/>
    <w:multiLevelType w:val="hybridMultilevel"/>
    <w:tmpl w:val="B3DC7544"/>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9" w15:restartNumberingAfterBreak="0">
    <w:nsid w:val="33A9082E"/>
    <w:multiLevelType w:val="hybridMultilevel"/>
    <w:tmpl w:val="E52C5590"/>
    <w:lvl w:ilvl="0" w:tplc="0C090019">
      <w:start w:val="1"/>
      <w:numFmt w:val="lowerLetter"/>
      <w:lvlText w:val="%1."/>
      <w:lvlJc w:val="left"/>
      <w:pPr>
        <w:ind w:left="1796" w:hanging="360"/>
      </w:pPr>
    </w:lvl>
    <w:lvl w:ilvl="1" w:tplc="0C090019" w:tentative="1">
      <w:start w:val="1"/>
      <w:numFmt w:val="lowerLetter"/>
      <w:lvlText w:val="%2."/>
      <w:lvlJc w:val="left"/>
      <w:pPr>
        <w:ind w:left="2516" w:hanging="360"/>
      </w:pPr>
    </w:lvl>
    <w:lvl w:ilvl="2" w:tplc="0C09001B" w:tentative="1">
      <w:start w:val="1"/>
      <w:numFmt w:val="lowerRoman"/>
      <w:lvlText w:val="%3."/>
      <w:lvlJc w:val="right"/>
      <w:pPr>
        <w:ind w:left="3236" w:hanging="180"/>
      </w:pPr>
    </w:lvl>
    <w:lvl w:ilvl="3" w:tplc="0C09000F" w:tentative="1">
      <w:start w:val="1"/>
      <w:numFmt w:val="decimal"/>
      <w:lvlText w:val="%4."/>
      <w:lvlJc w:val="left"/>
      <w:pPr>
        <w:ind w:left="3956" w:hanging="360"/>
      </w:pPr>
    </w:lvl>
    <w:lvl w:ilvl="4" w:tplc="0C090019" w:tentative="1">
      <w:start w:val="1"/>
      <w:numFmt w:val="lowerLetter"/>
      <w:lvlText w:val="%5."/>
      <w:lvlJc w:val="left"/>
      <w:pPr>
        <w:ind w:left="4676" w:hanging="360"/>
      </w:pPr>
    </w:lvl>
    <w:lvl w:ilvl="5" w:tplc="0C09001B" w:tentative="1">
      <w:start w:val="1"/>
      <w:numFmt w:val="lowerRoman"/>
      <w:lvlText w:val="%6."/>
      <w:lvlJc w:val="right"/>
      <w:pPr>
        <w:ind w:left="5396" w:hanging="180"/>
      </w:pPr>
    </w:lvl>
    <w:lvl w:ilvl="6" w:tplc="0C09000F" w:tentative="1">
      <w:start w:val="1"/>
      <w:numFmt w:val="decimal"/>
      <w:lvlText w:val="%7."/>
      <w:lvlJc w:val="left"/>
      <w:pPr>
        <w:ind w:left="6116" w:hanging="360"/>
      </w:pPr>
    </w:lvl>
    <w:lvl w:ilvl="7" w:tplc="0C090019" w:tentative="1">
      <w:start w:val="1"/>
      <w:numFmt w:val="lowerLetter"/>
      <w:lvlText w:val="%8."/>
      <w:lvlJc w:val="left"/>
      <w:pPr>
        <w:ind w:left="6836" w:hanging="360"/>
      </w:pPr>
    </w:lvl>
    <w:lvl w:ilvl="8" w:tplc="0C09001B" w:tentative="1">
      <w:start w:val="1"/>
      <w:numFmt w:val="lowerRoman"/>
      <w:lvlText w:val="%9."/>
      <w:lvlJc w:val="right"/>
      <w:pPr>
        <w:ind w:left="7556" w:hanging="180"/>
      </w:pPr>
    </w:lvl>
  </w:abstractNum>
  <w:abstractNum w:abstractNumId="10" w15:restartNumberingAfterBreak="0">
    <w:nsid w:val="36837549"/>
    <w:multiLevelType w:val="hybridMultilevel"/>
    <w:tmpl w:val="01382174"/>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3B7073F7"/>
    <w:multiLevelType w:val="hybridMultilevel"/>
    <w:tmpl w:val="44C821A6"/>
    <w:lvl w:ilvl="0" w:tplc="0C090017">
      <w:start w:val="1"/>
      <w:numFmt w:val="lowerLetter"/>
      <w:lvlText w:val="%1)"/>
      <w:lvlJc w:val="left"/>
      <w:pPr>
        <w:ind w:left="787" w:hanging="361"/>
      </w:pPr>
      <w:rPr>
        <w:rFonts w:hint="default"/>
        <w:w w:val="100"/>
        <w:sz w:val="22"/>
        <w:szCs w:val="22"/>
        <w:lang w:val="en-AU" w:eastAsia="en-AU" w:bidi="en-AU"/>
      </w:rPr>
    </w:lvl>
    <w:lvl w:ilvl="1" w:tplc="BF886FF6">
      <w:start w:val="1"/>
      <w:numFmt w:val="lowerLetter"/>
      <w:lvlText w:val="(%2)"/>
      <w:lvlJc w:val="left"/>
      <w:pPr>
        <w:ind w:left="1471" w:hanging="392"/>
      </w:pPr>
      <w:rPr>
        <w:rFonts w:ascii="Arial" w:eastAsia="Arial" w:hAnsi="Arial" w:cs="Arial" w:hint="default"/>
        <w:w w:val="100"/>
        <w:sz w:val="22"/>
        <w:szCs w:val="22"/>
        <w:lang w:val="en-AU" w:eastAsia="en-AU" w:bidi="en-AU"/>
      </w:rPr>
    </w:lvl>
    <w:lvl w:ilvl="2" w:tplc="D33E81F0">
      <w:numFmt w:val="bullet"/>
      <w:lvlText w:val="•"/>
      <w:lvlJc w:val="left"/>
      <w:pPr>
        <w:ind w:left="2495" w:hanging="392"/>
      </w:pPr>
      <w:rPr>
        <w:rFonts w:hint="default"/>
        <w:lang w:val="en-AU" w:eastAsia="en-AU" w:bidi="en-AU"/>
      </w:rPr>
    </w:lvl>
    <w:lvl w:ilvl="3" w:tplc="6DE45928">
      <w:numFmt w:val="bullet"/>
      <w:lvlText w:val="•"/>
      <w:lvlJc w:val="left"/>
      <w:pPr>
        <w:ind w:left="3522" w:hanging="392"/>
      </w:pPr>
      <w:rPr>
        <w:rFonts w:hint="default"/>
        <w:lang w:val="en-AU" w:eastAsia="en-AU" w:bidi="en-AU"/>
      </w:rPr>
    </w:lvl>
    <w:lvl w:ilvl="4" w:tplc="EA02F136">
      <w:numFmt w:val="bullet"/>
      <w:lvlText w:val="•"/>
      <w:lvlJc w:val="left"/>
      <w:pPr>
        <w:ind w:left="4550" w:hanging="392"/>
      </w:pPr>
      <w:rPr>
        <w:rFonts w:hint="default"/>
        <w:lang w:val="en-AU" w:eastAsia="en-AU" w:bidi="en-AU"/>
      </w:rPr>
    </w:lvl>
    <w:lvl w:ilvl="5" w:tplc="515A731E">
      <w:numFmt w:val="bullet"/>
      <w:lvlText w:val="•"/>
      <w:lvlJc w:val="left"/>
      <w:pPr>
        <w:ind w:left="5577" w:hanging="392"/>
      </w:pPr>
      <w:rPr>
        <w:rFonts w:hint="default"/>
        <w:lang w:val="en-AU" w:eastAsia="en-AU" w:bidi="en-AU"/>
      </w:rPr>
    </w:lvl>
    <w:lvl w:ilvl="6" w:tplc="A258B3EC">
      <w:numFmt w:val="bullet"/>
      <w:lvlText w:val="•"/>
      <w:lvlJc w:val="left"/>
      <w:pPr>
        <w:ind w:left="6604" w:hanging="392"/>
      </w:pPr>
      <w:rPr>
        <w:rFonts w:hint="default"/>
        <w:lang w:val="en-AU" w:eastAsia="en-AU" w:bidi="en-AU"/>
      </w:rPr>
    </w:lvl>
    <w:lvl w:ilvl="7" w:tplc="E3747E12">
      <w:numFmt w:val="bullet"/>
      <w:lvlText w:val="•"/>
      <w:lvlJc w:val="left"/>
      <w:pPr>
        <w:ind w:left="7632" w:hanging="392"/>
      </w:pPr>
      <w:rPr>
        <w:rFonts w:hint="default"/>
        <w:lang w:val="en-AU" w:eastAsia="en-AU" w:bidi="en-AU"/>
      </w:rPr>
    </w:lvl>
    <w:lvl w:ilvl="8" w:tplc="F13E657C">
      <w:numFmt w:val="bullet"/>
      <w:lvlText w:val="•"/>
      <w:lvlJc w:val="left"/>
      <w:pPr>
        <w:ind w:left="8659" w:hanging="392"/>
      </w:pPr>
      <w:rPr>
        <w:rFonts w:hint="default"/>
        <w:lang w:val="en-AU" w:eastAsia="en-AU" w:bidi="en-AU"/>
      </w:rPr>
    </w:lvl>
  </w:abstractNum>
  <w:abstractNum w:abstractNumId="12" w15:restartNumberingAfterBreak="0">
    <w:nsid w:val="3D0C3EB5"/>
    <w:multiLevelType w:val="hybridMultilevel"/>
    <w:tmpl w:val="7A70C030"/>
    <w:lvl w:ilvl="0" w:tplc="D80E0BA0">
      <w:start w:val="1"/>
      <w:numFmt w:val="lowerLetter"/>
      <w:lvlText w:val="%1."/>
      <w:lvlJc w:val="lef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3" w15:restartNumberingAfterBreak="0">
    <w:nsid w:val="43AB4B69"/>
    <w:multiLevelType w:val="hybridMultilevel"/>
    <w:tmpl w:val="72B02A46"/>
    <w:lvl w:ilvl="0" w:tplc="0C090019">
      <w:start w:val="1"/>
      <w:numFmt w:val="lowerLetter"/>
      <w:lvlText w:val="%1."/>
      <w:lvlJc w:val="left"/>
      <w:pPr>
        <w:ind w:left="1797" w:hanging="361"/>
      </w:pPr>
      <w:rPr>
        <w:rFonts w:hint="default"/>
        <w:w w:val="100"/>
        <w:sz w:val="22"/>
        <w:szCs w:val="22"/>
        <w:lang w:val="en-AU" w:eastAsia="en-AU" w:bidi="en-AU"/>
      </w:rPr>
    </w:lvl>
    <w:lvl w:ilvl="1" w:tplc="BF886FF6">
      <w:start w:val="1"/>
      <w:numFmt w:val="lowerLetter"/>
      <w:lvlText w:val="(%2)"/>
      <w:lvlJc w:val="left"/>
      <w:pPr>
        <w:ind w:left="2481" w:hanging="392"/>
      </w:pPr>
      <w:rPr>
        <w:rFonts w:ascii="Arial" w:eastAsia="Arial" w:hAnsi="Arial" w:cs="Arial" w:hint="default"/>
        <w:w w:val="100"/>
        <w:sz w:val="22"/>
        <w:szCs w:val="22"/>
        <w:lang w:val="en-AU" w:eastAsia="en-AU" w:bidi="en-AU"/>
      </w:rPr>
    </w:lvl>
    <w:lvl w:ilvl="2" w:tplc="D33E81F0">
      <w:numFmt w:val="bullet"/>
      <w:lvlText w:val="•"/>
      <w:lvlJc w:val="left"/>
      <w:pPr>
        <w:ind w:left="3505" w:hanging="392"/>
      </w:pPr>
      <w:rPr>
        <w:rFonts w:hint="default"/>
        <w:lang w:val="en-AU" w:eastAsia="en-AU" w:bidi="en-AU"/>
      </w:rPr>
    </w:lvl>
    <w:lvl w:ilvl="3" w:tplc="6DE45928">
      <w:numFmt w:val="bullet"/>
      <w:lvlText w:val="•"/>
      <w:lvlJc w:val="left"/>
      <w:pPr>
        <w:ind w:left="4532" w:hanging="392"/>
      </w:pPr>
      <w:rPr>
        <w:rFonts w:hint="default"/>
        <w:lang w:val="en-AU" w:eastAsia="en-AU" w:bidi="en-AU"/>
      </w:rPr>
    </w:lvl>
    <w:lvl w:ilvl="4" w:tplc="EA02F136">
      <w:numFmt w:val="bullet"/>
      <w:lvlText w:val="•"/>
      <w:lvlJc w:val="left"/>
      <w:pPr>
        <w:ind w:left="5560" w:hanging="392"/>
      </w:pPr>
      <w:rPr>
        <w:rFonts w:hint="default"/>
        <w:lang w:val="en-AU" w:eastAsia="en-AU" w:bidi="en-AU"/>
      </w:rPr>
    </w:lvl>
    <w:lvl w:ilvl="5" w:tplc="515A731E">
      <w:numFmt w:val="bullet"/>
      <w:lvlText w:val="•"/>
      <w:lvlJc w:val="left"/>
      <w:pPr>
        <w:ind w:left="6587" w:hanging="392"/>
      </w:pPr>
      <w:rPr>
        <w:rFonts w:hint="default"/>
        <w:lang w:val="en-AU" w:eastAsia="en-AU" w:bidi="en-AU"/>
      </w:rPr>
    </w:lvl>
    <w:lvl w:ilvl="6" w:tplc="A258B3EC">
      <w:numFmt w:val="bullet"/>
      <w:lvlText w:val="•"/>
      <w:lvlJc w:val="left"/>
      <w:pPr>
        <w:ind w:left="7614" w:hanging="392"/>
      </w:pPr>
      <w:rPr>
        <w:rFonts w:hint="default"/>
        <w:lang w:val="en-AU" w:eastAsia="en-AU" w:bidi="en-AU"/>
      </w:rPr>
    </w:lvl>
    <w:lvl w:ilvl="7" w:tplc="E3747E12">
      <w:numFmt w:val="bullet"/>
      <w:lvlText w:val="•"/>
      <w:lvlJc w:val="left"/>
      <w:pPr>
        <w:ind w:left="8642" w:hanging="392"/>
      </w:pPr>
      <w:rPr>
        <w:rFonts w:hint="default"/>
        <w:lang w:val="en-AU" w:eastAsia="en-AU" w:bidi="en-AU"/>
      </w:rPr>
    </w:lvl>
    <w:lvl w:ilvl="8" w:tplc="F13E657C">
      <w:numFmt w:val="bullet"/>
      <w:lvlText w:val="•"/>
      <w:lvlJc w:val="left"/>
      <w:pPr>
        <w:ind w:left="9669" w:hanging="392"/>
      </w:pPr>
      <w:rPr>
        <w:rFonts w:hint="default"/>
        <w:lang w:val="en-AU" w:eastAsia="en-AU" w:bidi="en-AU"/>
      </w:rPr>
    </w:lvl>
  </w:abstractNum>
  <w:abstractNum w:abstractNumId="14" w15:restartNumberingAfterBreak="0">
    <w:nsid w:val="489A088F"/>
    <w:multiLevelType w:val="hybridMultilevel"/>
    <w:tmpl w:val="1A60214E"/>
    <w:lvl w:ilvl="0" w:tplc="0C090019">
      <w:start w:val="1"/>
      <w:numFmt w:val="lowerLetter"/>
      <w:lvlText w:val="%1."/>
      <w:lvlJc w:val="left"/>
      <w:pPr>
        <w:ind w:left="1800" w:hanging="360"/>
      </w:p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5" w15:restartNumberingAfterBreak="0">
    <w:nsid w:val="4A932635"/>
    <w:multiLevelType w:val="hybridMultilevel"/>
    <w:tmpl w:val="D0CE1A2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4DD352B5"/>
    <w:multiLevelType w:val="hybridMultilevel"/>
    <w:tmpl w:val="6AE2F0E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53AA6C97"/>
    <w:multiLevelType w:val="hybridMultilevel"/>
    <w:tmpl w:val="617EB10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53F410BF"/>
    <w:multiLevelType w:val="hybridMultilevel"/>
    <w:tmpl w:val="540EFBD6"/>
    <w:lvl w:ilvl="0" w:tplc="0C090019">
      <w:start w:val="1"/>
      <w:numFmt w:val="lowerLetter"/>
      <w:lvlText w:val="%1."/>
      <w:lvlJc w:val="left"/>
      <w:pPr>
        <w:ind w:left="1140" w:hanging="360"/>
      </w:pPr>
    </w:lvl>
    <w:lvl w:ilvl="1" w:tplc="0C090019" w:tentative="1">
      <w:start w:val="1"/>
      <w:numFmt w:val="lowerLetter"/>
      <w:lvlText w:val="%2."/>
      <w:lvlJc w:val="left"/>
      <w:pPr>
        <w:ind w:left="1860" w:hanging="360"/>
      </w:pPr>
    </w:lvl>
    <w:lvl w:ilvl="2" w:tplc="0C09001B" w:tentative="1">
      <w:start w:val="1"/>
      <w:numFmt w:val="lowerRoman"/>
      <w:lvlText w:val="%3."/>
      <w:lvlJc w:val="right"/>
      <w:pPr>
        <w:ind w:left="2580" w:hanging="180"/>
      </w:pPr>
    </w:lvl>
    <w:lvl w:ilvl="3" w:tplc="0C09000F" w:tentative="1">
      <w:start w:val="1"/>
      <w:numFmt w:val="decimal"/>
      <w:lvlText w:val="%4."/>
      <w:lvlJc w:val="left"/>
      <w:pPr>
        <w:ind w:left="3300" w:hanging="360"/>
      </w:pPr>
    </w:lvl>
    <w:lvl w:ilvl="4" w:tplc="0C090019" w:tentative="1">
      <w:start w:val="1"/>
      <w:numFmt w:val="lowerLetter"/>
      <w:lvlText w:val="%5."/>
      <w:lvlJc w:val="left"/>
      <w:pPr>
        <w:ind w:left="4020" w:hanging="360"/>
      </w:pPr>
    </w:lvl>
    <w:lvl w:ilvl="5" w:tplc="0C09001B" w:tentative="1">
      <w:start w:val="1"/>
      <w:numFmt w:val="lowerRoman"/>
      <w:lvlText w:val="%6."/>
      <w:lvlJc w:val="right"/>
      <w:pPr>
        <w:ind w:left="4740" w:hanging="180"/>
      </w:pPr>
    </w:lvl>
    <w:lvl w:ilvl="6" w:tplc="0C09000F" w:tentative="1">
      <w:start w:val="1"/>
      <w:numFmt w:val="decimal"/>
      <w:lvlText w:val="%7."/>
      <w:lvlJc w:val="left"/>
      <w:pPr>
        <w:ind w:left="5460" w:hanging="360"/>
      </w:pPr>
    </w:lvl>
    <w:lvl w:ilvl="7" w:tplc="0C090019" w:tentative="1">
      <w:start w:val="1"/>
      <w:numFmt w:val="lowerLetter"/>
      <w:lvlText w:val="%8."/>
      <w:lvlJc w:val="left"/>
      <w:pPr>
        <w:ind w:left="6180" w:hanging="360"/>
      </w:pPr>
    </w:lvl>
    <w:lvl w:ilvl="8" w:tplc="0C09001B" w:tentative="1">
      <w:start w:val="1"/>
      <w:numFmt w:val="lowerRoman"/>
      <w:lvlText w:val="%9."/>
      <w:lvlJc w:val="right"/>
      <w:pPr>
        <w:ind w:left="6900" w:hanging="180"/>
      </w:pPr>
    </w:lvl>
  </w:abstractNum>
  <w:abstractNum w:abstractNumId="19" w15:restartNumberingAfterBreak="0">
    <w:nsid w:val="56D867C7"/>
    <w:multiLevelType w:val="hybridMultilevel"/>
    <w:tmpl w:val="0C5460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97361E2"/>
    <w:multiLevelType w:val="hybridMultilevel"/>
    <w:tmpl w:val="DFA43CE8"/>
    <w:lvl w:ilvl="0" w:tplc="0C09001B">
      <w:start w:val="1"/>
      <w:numFmt w:val="lowerRoman"/>
      <w:lvlText w:val="%1."/>
      <w:lvlJc w:val="right"/>
      <w:pPr>
        <w:ind w:left="927" w:firstLine="0"/>
      </w:pPr>
      <w:rPr>
        <w:b w:val="0"/>
        <w:i w:val="0"/>
        <w:strike w:val="0"/>
        <w:dstrike w:val="0"/>
        <w:color w:val="000000"/>
        <w:sz w:val="22"/>
        <w:szCs w:val="22"/>
        <w:u w:val="none" w:color="000000"/>
        <w:effect w:val="none"/>
        <w:bdr w:val="none" w:sz="0" w:space="0" w:color="auto" w:frame="1"/>
        <w:vertAlign w:val="baseline"/>
      </w:rPr>
    </w:lvl>
    <w:lvl w:ilvl="1" w:tplc="23665998">
      <w:start w:val="1"/>
      <w:numFmt w:val="lowerLetter"/>
      <w:lvlText w:val="%2"/>
      <w:lvlJc w:val="left"/>
      <w:pPr>
        <w:ind w:left="14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7772D370">
      <w:start w:val="1"/>
      <w:numFmt w:val="lowerRoman"/>
      <w:lvlText w:val="%3"/>
      <w:lvlJc w:val="left"/>
      <w:pPr>
        <w:ind w:left="21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153ADB1A">
      <w:start w:val="1"/>
      <w:numFmt w:val="decimal"/>
      <w:lvlText w:val="%4"/>
      <w:lvlJc w:val="left"/>
      <w:pPr>
        <w:ind w:left="28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15F4982C">
      <w:start w:val="1"/>
      <w:numFmt w:val="lowerLetter"/>
      <w:lvlText w:val="%5"/>
      <w:lvlJc w:val="left"/>
      <w:pPr>
        <w:ind w:left="360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7C3A40AC">
      <w:start w:val="1"/>
      <w:numFmt w:val="lowerRoman"/>
      <w:lvlText w:val="%6"/>
      <w:lvlJc w:val="left"/>
      <w:pPr>
        <w:ind w:left="43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626C56A6">
      <w:start w:val="1"/>
      <w:numFmt w:val="decimal"/>
      <w:lvlText w:val="%7"/>
      <w:lvlJc w:val="left"/>
      <w:pPr>
        <w:ind w:left="50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7CF08444">
      <w:start w:val="1"/>
      <w:numFmt w:val="lowerLetter"/>
      <w:lvlText w:val="%8"/>
      <w:lvlJc w:val="left"/>
      <w:pPr>
        <w:ind w:left="57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AE3A7242">
      <w:start w:val="1"/>
      <w:numFmt w:val="lowerRoman"/>
      <w:lvlText w:val="%9"/>
      <w:lvlJc w:val="left"/>
      <w:pPr>
        <w:ind w:left="64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21" w15:restartNumberingAfterBreak="0">
    <w:nsid w:val="60F42EF9"/>
    <w:multiLevelType w:val="hybridMultilevel"/>
    <w:tmpl w:val="C43CA7F8"/>
    <w:lvl w:ilvl="0" w:tplc="0C090019">
      <w:start w:val="1"/>
      <w:numFmt w:val="lowerLetter"/>
      <w:lvlText w:val="%1."/>
      <w:lvlJc w:val="left"/>
      <w:pPr>
        <w:ind w:left="360" w:firstLine="0"/>
      </w:pPr>
      <w:rPr>
        <w:b w:val="0"/>
        <w:i w:val="0"/>
        <w:strike w:val="0"/>
        <w:dstrike w:val="0"/>
        <w:color w:val="000000"/>
        <w:sz w:val="22"/>
        <w:szCs w:val="22"/>
        <w:u w:val="none" w:color="000000"/>
        <w:effect w:val="none"/>
        <w:bdr w:val="none" w:sz="0" w:space="0" w:color="auto" w:frame="1"/>
        <w:vertAlign w:val="baseline"/>
      </w:rPr>
    </w:lvl>
    <w:lvl w:ilvl="1" w:tplc="F126ED40">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2E40C78E">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4E78E100">
      <w:start w:val="1"/>
      <w:numFmt w:val="decimal"/>
      <w:lvlText w:val="%4"/>
      <w:lvlJc w:val="left"/>
      <w:pPr>
        <w:ind w:left="252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7C0A0912">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5E86934C">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466CEDFA">
      <w:start w:val="1"/>
      <w:numFmt w:val="decimal"/>
      <w:lvlText w:val="%7"/>
      <w:lvlJc w:val="left"/>
      <w:pPr>
        <w:ind w:left="468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2C205774">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9312BB1C">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22" w15:restartNumberingAfterBreak="0">
    <w:nsid w:val="640D1232"/>
    <w:multiLevelType w:val="hybridMultilevel"/>
    <w:tmpl w:val="9AFE70F2"/>
    <w:lvl w:ilvl="0" w:tplc="0C090005">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 w15:restartNumberingAfterBreak="0">
    <w:nsid w:val="6B5E38DB"/>
    <w:multiLevelType w:val="hybridMultilevel"/>
    <w:tmpl w:val="AC4A48B4"/>
    <w:lvl w:ilvl="0" w:tplc="0C090005">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 w15:restartNumberingAfterBreak="0">
    <w:nsid w:val="6F781C22"/>
    <w:multiLevelType w:val="hybridMultilevel"/>
    <w:tmpl w:val="F60A9A6E"/>
    <w:lvl w:ilvl="0" w:tplc="0C090019">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num w:numId="1">
    <w:abstractNumId w:val="6"/>
  </w:num>
  <w:num w:numId="2">
    <w:abstractNumId w:val="1"/>
  </w:num>
  <w:num w:numId="3">
    <w:abstractNumId w:val="3"/>
  </w:num>
  <w:num w:numId="4">
    <w:abstractNumId w:val="8"/>
  </w:num>
  <w:num w:numId="5">
    <w:abstractNumId w:val="19"/>
  </w:num>
  <w:num w:numId="6">
    <w:abstractNumId w:val="7"/>
  </w:num>
  <w:num w:numId="7">
    <w:abstractNumId w:val="11"/>
  </w:num>
  <w:num w:numId="8">
    <w:abstractNumId w:val="0"/>
  </w:num>
  <w:num w:numId="9">
    <w:abstractNumId w:val="4"/>
  </w:num>
  <w:num w:numId="10">
    <w:abstractNumId w:val="13"/>
  </w:num>
  <w:num w:numId="11">
    <w:abstractNumId w:val="17"/>
  </w:num>
  <w:num w:numId="12">
    <w:abstractNumId w:val="22"/>
  </w:num>
  <w:num w:numId="13">
    <w:abstractNumId w:val="15"/>
  </w:num>
  <w:num w:numId="14">
    <w:abstractNumId w:val="24"/>
  </w:num>
  <w:num w:numId="15">
    <w:abstractNumId w:val="18"/>
  </w:num>
  <w:num w:numId="16">
    <w:abstractNumId w:val="9"/>
  </w:num>
  <w:num w:numId="17">
    <w:abstractNumId w:val="14"/>
  </w:num>
  <w:num w:numId="18">
    <w:abstractNumId w:val="16"/>
  </w:num>
  <w:num w:numId="19">
    <w:abstractNumId w:val="10"/>
  </w:num>
  <w:num w:numId="20">
    <w:abstractNumId w:val="12"/>
  </w:num>
  <w:num w:numId="21">
    <w:abstractNumId w:val="5"/>
  </w:num>
  <w:num w:numId="22">
    <w:abstractNumId w:val="20"/>
  </w:num>
  <w:num w:numId="23">
    <w:abstractNumId w:val="2"/>
  </w:num>
  <w:num w:numId="24">
    <w:abstractNumId w:val="23"/>
  </w:num>
  <w:num w:numId="25">
    <w:abstractNumId w:val="2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3276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8B1"/>
    <w:rsid w:val="00000011"/>
    <w:rsid w:val="0000049D"/>
    <w:rsid w:val="000015D8"/>
    <w:rsid w:val="00003006"/>
    <w:rsid w:val="00003771"/>
    <w:rsid w:val="000058AC"/>
    <w:rsid w:val="000068FE"/>
    <w:rsid w:val="00011306"/>
    <w:rsid w:val="00011BAC"/>
    <w:rsid w:val="00013648"/>
    <w:rsid w:val="00014139"/>
    <w:rsid w:val="00015EAE"/>
    <w:rsid w:val="00016A8D"/>
    <w:rsid w:val="000202CA"/>
    <w:rsid w:val="000208C1"/>
    <w:rsid w:val="00020F78"/>
    <w:rsid w:val="000226BA"/>
    <w:rsid w:val="000227DB"/>
    <w:rsid w:val="000228CB"/>
    <w:rsid w:val="000248C0"/>
    <w:rsid w:val="00025DD4"/>
    <w:rsid w:val="0002687C"/>
    <w:rsid w:val="00027C43"/>
    <w:rsid w:val="00027E00"/>
    <w:rsid w:val="00031E65"/>
    <w:rsid w:val="0003252E"/>
    <w:rsid w:val="0003310B"/>
    <w:rsid w:val="000335C6"/>
    <w:rsid w:val="00034081"/>
    <w:rsid w:val="000345D3"/>
    <w:rsid w:val="00034B9C"/>
    <w:rsid w:val="000361AF"/>
    <w:rsid w:val="00040043"/>
    <w:rsid w:val="00040089"/>
    <w:rsid w:val="000416EF"/>
    <w:rsid w:val="00041F8A"/>
    <w:rsid w:val="0004227D"/>
    <w:rsid w:val="00042DF5"/>
    <w:rsid w:val="000469FD"/>
    <w:rsid w:val="000471AC"/>
    <w:rsid w:val="000509CD"/>
    <w:rsid w:val="00051EA7"/>
    <w:rsid w:val="000548D1"/>
    <w:rsid w:val="00056A9F"/>
    <w:rsid w:val="00056AF8"/>
    <w:rsid w:val="00057DE9"/>
    <w:rsid w:val="00060CA6"/>
    <w:rsid w:val="00062564"/>
    <w:rsid w:val="000649C8"/>
    <w:rsid w:val="00065E26"/>
    <w:rsid w:val="000673C5"/>
    <w:rsid w:val="000675D8"/>
    <w:rsid w:val="000679DF"/>
    <w:rsid w:val="00070ADA"/>
    <w:rsid w:val="00070F82"/>
    <w:rsid w:val="00074337"/>
    <w:rsid w:val="000748A1"/>
    <w:rsid w:val="00075137"/>
    <w:rsid w:val="00075561"/>
    <w:rsid w:val="000777F4"/>
    <w:rsid w:val="00077F5E"/>
    <w:rsid w:val="000808D5"/>
    <w:rsid w:val="00084CC1"/>
    <w:rsid w:val="000904C9"/>
    <w:rsid w:val="00091B73"/>
    <w:rsid w:val="00092647"/>
    <w:rsid w:val="00092DF6"/>
    <w:rsid w:val="0009361A"/>
    <w:rsid w:val="000A1159"/>
    <w:rsid w:val="000A170B"/>
    <w:rsid w:val="000A30ED"/>
    <w:rsid w:val="000A7955"/>
    <w:rsid w:val="000A7F36"/>
    <w:rsid w:val="000B0C39"/>
    <w:rsid w:val="000B2718"/>
    <w:rsid w:val="000B38AA"/>
    <w:rsid w:val="000B62B4"/>
    <w:rsid w:val="000C1047"/>
    <w:rsid w:val="000C1D8D"/>
    <w:rsid w:val="000C2BF1"/>
    <w:rsid w:val="000C2DDC"/>
    <w:rsid w:val="000C5F71"/>
    <w:rsid w:val="000D0275"/>
    <w:rsid w:val="000D064D"/>
    <w:rsid w:val="000D26EE"/>
    <w:rsid w:val="000D3A24"/>
    <w:rsid w:val="000D3CA9"/>
    <w:rsid w:val="000E211F"/>
    <w:rsid w:val="000E2C42"/>
    <w:rsid w:val="000E3167"/>
    <w:rsid w:val="000E40D1"/>
    <w:rsid w:val="000E5848"/>
    <w:rsid w:val="000E5A80"/>
    <w:rsid w:val="000E665D"/>
    <w:rsid w:val="000E79A6"/>
    <w:rsid w:val="000F063C"/>
    <w:rsid w:val="000F479E"/>
    <w:rsid w:val="000F59BB"/>
    <w:rsid w:val="00100B3E"/>
    <w:rsid w:val="00103E49"/>
    <w:rsid w:val="00104224"/>
    <w:rsid w:val="00104632"/>
    <w:rsid w:val="00105220"/>
    <w:rsid w:val="00110AFC"/>
    <w:rsid w:val="0011349D"/>
    <w:rsid w:val="001138B6"/>
    <w:rsid w:val="0011404A"/>
    <w:rsid w:val="00114396"/>
    <w:rsid w:val="00115BD1"/>
    <w:rsid w:val="00116FCA"/>
    <w:rsid w:val="00117669"/>
    <w:rsid w:val="00120661"/>
    <w:rsid w:val="00121618"/>
    <w:rsid w:val="00121BC4"/>
    <w:rsid w:val="00122301"/>
    <w:rsid w:val="001229F7"/>
    <w:rsid w:val="00123DFB"/>
    <w:rsid w:val="00124E80"/>
    <w:rsid w:val="001265BE"/>
    <w:rsid w:val="001273B0"/>
    <w:rsid w:val="00130CBF"/>
    <w:rsid w:val="00132F00"/>
    <w:rsid w:val="00136E35"/>
    <w:rsid w:val="0014106F"/>
    <w:rsid w:val="001417F0"/>
    <w:rsid w:val="00142C8E"/>
    <w:rsid w:val="001433AB"/>
    <w:rsid w:val="001433C9"/>
    <w:rsid w:val="00143507"/>
    <w:rsid w:val="00144251"/>
    <w:rsid w:val="00144CF7"/>
    <w:rsid w:val="00146C8C"/>
    <w:rsid w:val="001475D1"/>
    <w:rsid w:val="00150245"/>
    <w:rsid w:val="00152EE8"/>
    <w:rsid w:val="0015351F"/>
    <w:rsid w:val="00153AD2"/>
    <w:rsid w:val="00155ECB"/>
    <w:rsid w:val="00156023"/>
    <w:rsid w:val="00157E37"/>
    <w:rsid w:val="00160FEF"/>
    <w:rsid w:val="00162629"/>
    <w:rsid w:val="00163A3F"/>
    <w:rsid w:val="0016438B"/>
    <w:rsid w:val="0016716D"/>
    <w:rsid w:val="00170552"/>
    <w:rsid w:val="00171A2B"/>
    <w:rsid w:val="00171DCD"/>
    <w:rsid w:val="001724FE"/>
    <w:rsid w:val="001726B2"/>
    <w:rsid w:val="00172A9A"/>
    <w:rsid w:val="00177A3D"/>
    <w:rsid w:val="00177C76"/>
    <w:rsid w:val="001804BC"/>
    <w:rsid w:val="00180F9F"/>
    <w:rsid w:val="00184808"/>
    <w:rsid w:val="00184C4A"/>
    <w:rsid w:val="00185575"/>
    <w:rsid w:val="00185DA8"/>
    <w:rsid w:val="00187502"/>
    <w:rsid w:val="00187DE3"/>
    <w:rsid w:val="0019024C"/>
    <w:rsid w:val="00192315"/>
    <w:rsid w:val="00197354"/>
    <w:rsid w:val="001977AD"/>
    <w:rsid w:val="001A1648"/>
    <w:rsid w:val="001A2B96"/>
    <w:rsid w:val="001A3DA0"/>
    <w:rsid w:val="001A487A"/>
    <w:rsid w:val="001B043A"/>
    <w:rsid w:val="001B1894"/>
    <w:rsid w:val="001B232C"/>
    <w:rsid w:val="001B2557"/>
    <w:rsid w:val="001B2C80"/>
    <w:rsid w:val="001B393B"/>
    <w:rsid w:val="001B4CE3"/>
    <w:rsid w:val="001B51EA"/>
    <w:rsid w:val="001B6F12"/>
    <w:rsid w:val="001B761C"/>
    <w:rsid w:val="001B7A46"/>
    <w:rsid w:val="001B7A50"/>
    <w:rsid w:val="001C003D"/>
    <w:rsid w:val="001C2644"/>
    <w:rsid w:val="001C32EA"/>
    <w:rsid w:val="001C5F69"/>
    <w:rsid w:val="001C698E"/>
    <w:rsid w:val="001D0A85"/>
    <w:rsid w:val="001D0ACB"/>
    <w:rsid w:val="001D1A20"/>
    <w:rsid w:val="001D23C8"/>
    <w:rsid w:val="001D3E0A"/>
    <w:rsid w:val="001D52D9"/>
    <w:rsid w:val="001D66BD"/>
    <w:rsid w:val="001E0B5A"/>
    <w:rsid w:val="001E0F6B"/>
    <w:rsid w:val="001E1001"/>
    <w:rsid w:val="001E13EF"/>
    <w:rsid w:val="001E2ADB"/>
    <w:rsid w:val="001E2DFE"/>
    <w:rsid w:val="001E3A61"/>
    <w:rsid w:val="001E40CE"/>
    <w:rsid w:val="001E4E29"/>
    <w:rsid w:val="001F1BD7"/>
    <w:rsid w:val="001F22A0"/>
    <w:rsid w:val="001F56B0"/>
    <w:rsid w:val="001F5A95"/>
    <w:rsid w:val="001F5FA6"/>
    <w:rsid w:val="002019B3"/>
    <w:rsid w:val="00201F05"/>
    <w:rsid w:val="00202365"/>
    <w:rsid w:val="0020266A"/>
    <w:rsid w:val="00204299"/>
    <w:rsid w:val="002045AF"/>
    <w:rsid w:val="00204C15"/>
    <w:rsid w:val="00210DB1"/>
    <w:rsid w:val="002117C9"/>
    <w:rsid w:val="00211BBA"/>
    <w:rsid w:val="002120E3"/>
    <w:rsid w:val="00212610"/>
    <w:rsid w:val="00216425"/>
    <w:rsid w:val="0021771C"/>
    <w:rsid w:val="002204C4"/>
    <w:rsid w:val="00223162"/>
    <w:rsid w:val="00227849"/>
    <w:rsid w:val="00231335"/>
    <w:rsid w:val="0023167C"/>
    <w:rsid w:val="002323CE"/>
    <w:rsid w:val="0023297D"/>
    <w:rsid w:val="00232C19"/>
    <w:rsid w:val="00233582"/>
    <w:rsid w:val="00233D03"/>
    <w:rsid w:val="0023490B"/>
    <w:rsid w:val="00235CB4"/>
    <w:rsid w:val="00236341"/>
    <w:rsid w:val="00237D97"/>
    <w:rsid w:val="002416E4"/>
    <w:rsid w:val="002423E1"/>
    <w:rsid w:val="002432CA"/>
    <w:rsid w:val="00243889"/>
    <w:rsid w:val="00244921"/>
    <w:rsid w:val="00250404"/>
    <w:rsid w:val="0025196C"/>
    <w:rsid w:val="00252856"/>
    <w:rsid w:val="002540C9"/>
    <w:rsid w:val="00255274"/>
    <w:rsid w:val="0025629E"/>
    <w:rsid w:val="002571F0"/>
    <w:rsid w:val="00260A9B"/>
    <w:rsid w:val="00261E2A"/>
    <w:rsid w:val="00264E3C"/>
    <w:rsid w:val="002655D0"/>
    <w:rsid w:val="002661BE"/>
    <w:rsid w:val="00266645"/>
    <w:rsid w:val="00266C27"/>
    <w:rsid w:val="00271159"/>
    <w:rsid w:val="002721C8"/>
    <w:rsid w:val="00272E6E"/>
    <w:rsid w:val="002741EB"/>
    <w:rsid w:val="002748B1"/>
    <w:rsid w:val="002749DB"/>
    <w:rsid w:val="00275634"/>
    <w:rsid w:val="00276B77"/>
    <w:rsid w:val="00277B06"/>
    <w:rsid w:val="00280DED"/>
    <w:rsid w:val="00282BA7"/>
    <w:rsid w:val="00285EA4"/>
    <w:rsid w:val="00286A39"/>
    <w:rsid w:val="00286D84"/>
    <w:rsid w:val="00287AEB"/>
    <w:rsid w:val="0029138C"/>
    <w:rsid w:val="002916E2"/>
    <w:rsid w:val="002923BE"/>
    <w:rsid w:val="00293873"/>
    <w:rsid w:val="00293AEB"/>
    <w:rsid w:val="00294F0D"/>
    <w:rsid w:val="00295811"/>
    <w:rsid w:val="002960E0"/>
    <w:rsid w:val="00296893"/>
    <w:rsid w:val="002A0A83"/>
    <w:rsid w:val="002A2DC7"/>
    <w:rsid w:val="002A3588"/>
    <w:rsid w:val="002A3B98"/>
    <w:rsid w:val="002A4629"/>
    <w:rsid w:val="002A6BE3"/>
    <w:rsid w:val="002A6EC1"/>
    <w:rsid w:val="002A7EEC"/>
    <w:rsid w:val="002B1ACE"/>
    <w:rsid w:val="002B5CE6"/>
    <w:rsid w:val="002B6D1E"/>
    <w:rsid w:val="002C0571"/>
    <w:rsid w:val="002C37C4"/>
    <w:rsid w:val="002C6937"/>
    <w:rsid w:val="002D0D2C"/>
    <w:rsid w:val="002D41ED"/>
    <w:rsid w:val="002D613F"/>
    <w:rsid w:val="002D7507"/>
    <w:rsid w:val="002E0272"/>
    <w:rsid w:val="002E0526"/>
    <w:rsid w:val="002E100A"/>
    <w:rsid w:val="002E3621"/>
    <w:rsid w:val="002E5A2A"/>
    <w:rsid w:val="002E7267"/>
    <w:rsid w:val="002E7E70"/>
    <w:rsid w:val="002F2B41"/>
    <w:rsid w:val="002F43D6"/>
    <w:rsid w:val="002F7171"/>
    <w:rsid w:val="002F7C59"/>
    <w:rsid w:val="0030092A"/>
    <w:rsid w:val="00306F67"/>
    <w:rsid w:val="003109C0"/>
    <w:rsid w:val="00310CE4"/>
    <w:rsid w:val="0031336D"/>
    <w:rsid w:val="0031486D"/>
    <w:rsid w:val="00315A56"/>
    <w:rsid w:val="00315AEA"/>
    <w:rsid w:val="00316420"/>
    <w:rsid w:val="00321C90"/>
    <w:rsid w:val="00322B83"/>
    <w:rsid w:val="00324560"/>
    <w:rsid w:val="00327536"/>
    <w:rsid w:val="00327C15"/>
    <w:rsid w:val="00330278"/>
    <w:rsid w:val="00331899"/>
    <w:rsid w:val="00331FFF"/>
    <w:rsid w:val="00333AD0"/>
    <w:rsid w:val="00334815"/>
    <w:rsid w:val="003463FA"/>
    <w:rsid w:val="003477C6"/>
    <w:rsid w:val="00352F19"/>
    <w:rsid w:val="00354637"/>
    <w:rsid w:val="00354641"/>
    <w:rsid w:val="003554B1"/>
    <w:rsid w:val="00355F08"/>
    <w:rsid w:val="003568B1"/>
    <w:rsid w:val="003601D9"/>
    <w:rsid w:val="00361B71"/>
    <w:rsid w:val="003623C1"/>
    <w:rsid w:val="003632C6"/>
    <w:rsid w:val="003653A4"/>
    <w:rsid w:val="00365439"/>
    <w:rsid w:val="00366721"/>
    <w:rsid w:val="00366B84"/>
    <w:rsid w:val="00366F18"/>
    <w:rsid w:val="00366F8B"/>
    <w:rsid w:val="00367E60"/>
    <w:rsid w:val="003718D2"/>
    <w:rsid w:val="00372EFC"/>
    <w:rsid w:val="003741B4"/>
    <w:rsid w:val="00375037"/>
    <w:rsid w:val="0037582D"/>
    <w:rsid w:val="00375C44"/>
    <w:rsid w:val="003775F8"/>
    <w:rsid w:val="003815F5"/>
    <w:rsid w:val="00382260"/>
    <w:rsid w:val="0038320D"/>
    <w:rsid w:val="00385093"/>
    <w:rsid w:val="003855AA"/>
    <w:rsid w:val="0038610C"/>
    <w:rsid w:val="00390622"/>
    <w:rsid w:val="00390698"/>
    <w:rsid w:val="003915F2"/>
    <w:rsid w:val="00394B58"/>
    <w:rsid w:val="003950E4"/>
    <w:rsid w:val="003962D2"/>
    <w:rsid w:val="00396700"/>
    <w:rsid w:val="00396A5F"/>
    <w:rsid w:val="00396E79"/>
    <w:rsid w:val="00396FD5"/>
    <w:rsid w:val="00397C06"/>
    <w:rsid w:val="003A10FE"/>
    <w:rsid w:val="003A2751"/>
    <w:rsid w:val="003A4E8A"/>
    <w:rsid w:val="003A528D"/>
    <w:rsid w:val="003B14C9"/>
    <w:rsid w:val="003B1ECB"/>
    <w:rsid w:val="003B203B"/>
    <w:rsid w:val="003B2294"/>
    <w:rsid w:val="003B512A"/>
    <w:rsid w:val="003B55EC"/>
    <w:rsid w:val="003B6B73"/>
    <w:rsid w:val="003B73CE"/>
    <w:rsid w:val="003C00C3"/>
    <w:rsid w:val="003C0BE7"/>
    <w:rsid w:val="003C2895"/>
    <w:rsid w:val="003C2929"/>
    <w:rsid w:val="003C4002"/>
    <w:rsid w:val="003D008B"/>
    <w:rsid w:val="003D1912"/>
    <w:rsid w:val="003D2754"/>
    <w:rsid w:val="003D2A04"/>
    <w:rsid w:val="003D3CEE"/>
    <w:rsid w:val="003D4E55"/>
    <w:rsid w:val="003D5964"/>
    <w:rsid w:val="003D7310"/>
    <w:rsid w:val="003D7E69"/>
    <w:rsid w:val="003E2187"/>
    <w:rsid w:val="003E24AE"/>
    <w:rsid w:val="003E24DC"/>
    <w:rsid w:val="003E30D5"/>
    <w:rsid w:val="003E3934"/>
    <w:rsid w:val="003E55A4"/>
    <w:rsid w:val="003E7A54"/>
    <w:rsid w:val="003F0ADC"/>
    <w:rsid w:val="003F250A"/>
    <w:rsid w:val="003F2AD9"/>
    <w:rsid w:val="003F3C6E"/>
    <w:rsid w:val="003F4F1C"/>
    <w:rsid w:val="003F4F9F"/>
    <w:rsid w:val="003F66B1"/>
    <w:rsid w:val="003F704F"/>
    <w:rsid w:val="00400244"/>
    <w:rsid w:val="00400544"/>
    <w:rsid w:val="00403803"/>
    <w:rsid w:val="00403B08"/>
    <w:rsid w:val="00404D4D"/>
    <w:rsid w:val="00411933"/>
    <w:rsid w:val="00413C43"/>
    <w:rsid w:val="00416641"/>
    <w:rsid w:val="004168F0"/>
    <w:rsid w:val="00416D05"/>
    <w:rsid w:val="00420A6D"/>
    <w:rsid w:val="00420F66"/>
    <w:rsid w:val="004249A7"/>
    <w:rsid w:val="0042514F"/>
    <w:rsid w:val="00425649"/>
    <w:rsid w:val="00425837"/>
    <w:rsid w:val="00426381"/>
    <w:rsid w:val="00427241"/>
    <w:rsid w:val="00430967"/>
    <w:rsid w:val="004335DD"/>
    <w:rsid w:val="004349AA"/>
    <w:rsid w:val="00436B36"/>
    <w:rsid w:val="00437AB7"/>
    <w:rsid w:val="004422E1"/>
    <w:rsid w:val="00445064"/>
    <w:rsid w:val="0044697F"/>
    <w:rsid w:val="00446D3A"/>
    <w:rsid w:val="00447641"/>
    <w:rsid w:val="00447839"/>
    <w:rsid w:val="00447F49"/>
    <w:rsid w:val="004522F7"/>
    <w:rsid w:val="00454E7F"/>
    <w:rsid w:val="00455084"/>
    <w:rsid w:val="00455D48"/>
    <w:rsid w:val="004577A3"/>
    <w:rsid w:val="004625A6"/>
    <w:rsid w:val="00463DC8"/>
    <w:rsid w:val="004670F4"/>
    <w:rsid w:val="0046759E"/>
    <w:rsid w:val="00467D4B"/>
    <w:rsid w:val="00471453"/>
    <w:rsid w:val="00471C4F"/>
    <w:rsid w:val="00474AB1"/>
    <w:rsid w:val="00474E5D"/>
    <w:rsid w:val="00474E9F"/>
    <w:rsid w:val="00475B03"/>
    <w:rsid w:val="004764D7"/>
    <w:rsid w:val="00481B6D"/>
    <w:rsid w:val="00482B32"/>
    <w:rsid w:val="00482EFA"/>
    <w:rsid w:val="00484C42"/>
    <w:rsid w:val="0048596C"/>
    <w:rsid w:val="0048644D"/>
    <w:rsid w:val="004870BB"/>
    <w:rsid w:val="0049182C"/>
    <w:rsid w:val="004927A9"/>
    <w:rsid w:val="00492A55"/>
    <w:rsid w:val="00492A6A"/>
    <w:rsid w:val="0049628B"/>
    <w:rsid w:val="00496522"/>
    <w:rsid w:val="004A17DD"/>
    <w:rsid w:val="004A1878"/>
    <w:rsid w:val="004A3DD4"/>
    <w:rsid w:val="004A4615"/>
    <w:rsid w:val="004A497C"/>
    <w:rsid w:val="004A5E56"/>
    <w:rsid w:val="004A7BE1"/>
    <w:rsid w:val="004B083C"/>
    <w:rsid w:val="004B0850"/>
    <w:rsid w:val="004B3208"/>
    <w:rsid w:val="004B6CE0"/>
    <w:rsid w:val="004B7B41"/>
    <w:rsid w:val="004B7C18"/>
    <w:rsid w:val="004C1267"/>
    <w:rsid w:val="004C2932"/>
    <w:rsid w:val="004C2E47"/>
    <w:rsid w:val="004C3884"/>
    <w:rsid w:val="004C48D7"/>
    <w:rsid w:val="004C5024"/>
    <w:rsid w:val="004C5F70"/>
    <w:rsid w:val="004C7750"/>
    <w:rsid w:val="004D0666"/>
    <w:rsid w:val="004D1FE4"/>
    <w:rsid w:val="004D255D"/>
    <w:rsid w:val="004D4D59"/>
    <w:rsid w:val="004D4EF6"/>
    <w:rsid w:val="004D5B32"/>
    <w:rsid w:val="004D6B37"/>
    <w:rsid w:val="004E121E"/>
    <w:rsid w:val="004E331B"/>
    <w:rsid w:val="004E53FC"/>
    <w:rsid w:val="004E5C50"/>
    <w:rsid w:val="004E6879"/>
    <w:rsid w:val="004E6BD5"/>
    <w:rsid w:val="004F004E"/>
    <w:rsid w:val="004F30E2"/>
    <w:rsid w:val="004F336F"/>
    <w:rsid w:val="004F5A3B"/>
    <w:rsid w:val="004F5B08"/>
    <w:rsid w:val="004F5C1E"/>
    <w:rsid w:val="004F6AC3"/>
    <w:rsid w:val="004F6D99"/>
    <w:rsid w:val="00500A39"/>
    <w:rsid w:val="00500C3F"/>
    <w:rsid w:val="00501DAA"/>
    <w:rsid w:val="00501DBC"/>
    <w:rsid w:val="005027A2"/>
    <w:rsid w:val="00504B0E"/>
    <w:rsid w:val="00504E1B"/>
    <w:rsid w:val="00507D7E"/>
    <w:rsid w:val="0051139D"/>
    <w:rsid w:val="005113A1"/>
    <w:rsid w:val="005122AA"/>
    <w:rsid w:val="0051284F"/>
    <w:rsid w:val="00512A13"/>
    <w:rsid w:val="005130D5"/>
    <w:rsid w:val="00514854"/>
    <w:rsid w:val="00515E2B"/>
    <w:rsid w:val="005204B2"/>
    <w:rsid w:val="00525768"/>
    <w:rsid w:val="00530F1D"/>
    <w:rsid w:val="00532705"/>
    <w:rsid w:val="00536311"/>
    <w:rsid w:val="00537417"/>
    <w:rsid w:val="00540AF5"/>
    <w:rsid w:val="005411B7"/>
    <w:rsid w:val="00541E26"/>
    <w:rsid w:val="00541F99"/>
    <w:rsid w:val="005435EC"/>
    <w:rsid w:val="005444C9"/>
    <w:rsid w:val="00544C53"/>
    <w:rsid w:val="00545E14"/>
    <w:rsid w:val="00546A26"/>
    <w:rsid w:val="00550D19"/>
    <w:rsid w:val="00551455"/>
    <w:rsid w:val="005523C0"/>
    <w:rsid w:val="00554DA8"/>
    <w:rsid w:val="00556DB6"/>
    <w:rsid w:val="00560FCB"/>
    <w:rsid w:val="00562782"/>
    <w:rsid w:val="0056477C"/>
    <w:rsid w:val="005654E3"/>
    <w:rsid w:val="005658C2"/>
    <w:rsid w:val="00566F72"/>
    <w:rsid w:val="0056720C"/>
    <w:rsid w:val="00570C2F"/>
    <w:rsid w:val="005713E5"/>
    <w:rsid w:val="00572109"/>
    <w:rsid w:val="00572277"/>
    <w:rsid w:val="005722FD"/>
    <w:rsid w:val="00572582"/>
    <w:rsid w:val="00573172"/>
    <w:rsid w:val="00573511"/>
    <w:rsid w:val="00573D2A"/>
    <w:rsid w:val="005762FF"/>
    <w:rsid w:val="00576B65"/>
    <w:rsid w:val="00577991"/>
    <w:rsid w:val="00581618"/>
    <w:rsid w:val="005839F5"/>
    <w:rsid w:val="00584650"/>
    <w:rsid w:val="0059215D"/>
    <w:rsid w:val="0059247F"/>
    <w:rsid w:val="00592D7D"/>
    <w:rsid w:val="005971F9"/>
    <w:rsid w:val="0059759F"/>
    <w:rsid w:val="005977F0"/>
    <w:rsid w:val="005A3A0B"/>
    <w:rsid w:val="005A3EDD"/>
    <w:rsid w:val="005A4665"/>
    <w:rsid w:val="005A5260"/>
    <w:rsid w:val="005A60CB"/>
    <w:rsid w:val="005B3BA9"/>
    <w:rsid w:val="005B3D1E"/>
    <w:rsid w:val="005B5D63"/>
    <w:rsid w:val="005B7A12"/>
    <w:rsid w:val="005C010F"/>
    <w:rsid w:val="005C5C6D"/>
    <w:rsid w:val="005C6020"/>
    <w:rsid w:val="005C6602"/>
    <w:rsid w:val="005C7044"/>
    <w:rsid w:val="005D24BB"/>
    <w:rsid w:val="005D25B1"/>
    <w:rsid w:val="005D3247"/>
    <w:rsid w:val="005D4FBF"/>
    <w:rsid w:val="005D7D6A"/>
    <w:rsid w:val="005E1BC8"/>
    <w:rsid w:val="005E420B"/>
    <w:rsid w:val="005E4D8A"/>
    <w:rsid w:val="005E514C"/>
    <w:rsid w:val="005E56D7"/>
    <w:rsid w:val="005E72E2"/>
    <w:rsid w:val="005E7A9F"/>
    <w:rsid w:val="005F25B3"/>
    <w:rsid w:val="005F4152"/>
    <w:rsid w:val="005F48AC"/>
    <w:rsid w:val="005F4C50"/>
    <w:rsid w:val="005F54DE"/>
    <w:rsid w:val="005F5AB8"/>
    <w:rsid w:val="005F7577"/>
    <w:rsid w:val="0060131D"/>
    <w:rsid w:val="0060311F"/>
    <w:rsid w:val="0060679F"/>
    <w:rsid w:val="00610403"/>
    <w:rsid w:val="006113E9"/>
    <w:rsid w:val="00612645"/>
    <w:rsid w:val="00612ACF"/>
    <w:rsid w:val="00613D94"/>
    <w:rsid w:val="00615E6C"/>
    <w:rsid w:val="00620D1A"/>
    <w:rsid w:val="00622049"/>
    <w:rsid w:val="00624086"/>
    <w:rsid w:val="00624328"/>
    <w:rsid w:val="00625534"/>
    <w:rsid w:val="00625AB3"/>
    <w:rsid w:val="00626BA4"/>
    <w:rsid w:val="006309D0"/>
    <w:rsid w:val="00631719"/>
    <w:rsid w:val="00636EE5"/>
    <w:rsid w:val="00637886"/>
    <w:rsid w:val="00640D3F"/>
    <w:rsid w:val="0064126E"/>
    <w:rsid w:val="00642C11"/>
    <w:rsid w:val="00643472"/>
    <w:rsid w:val="0064540F"/>
    <w:rsid w:val="00646D9C"/>
    <w:rsid w:val="00651F67"/>
    <w:rsid w:val="00652A92"/>
    <w:rsid w:val="00652B26"/>
    <w:rsid w:val="00652E97"/>
    <w:rsid w:val="00653D9B"/>
    <w:rsid w:val="006542D5"/>
    <w:rsid w:val="00655C77"/>
    <w:rsid w:val="0065616C"/>
    <w:rsid w:val="00656EAD"/>
    <w:rsid w:val="00663D63"/>
    <w:rsid w:val="0066403B"/>
    <w:rsid w:val="00665084"/>
    <w:rsid w:val="00665742"/>
    <w:rsid w:val="006658DF"/>
    <w:rsid w:val="00665A39"/>
    <w:rsid w:val="00671265"/>
    <w:rsid w:val="0067162F"/>
    <w:rsid w:val="00672372"/>
    <w:rsid w:val="0067289B"/>
    <w:rsid w:val="00672A64"/>
    <w:rsid w:val="00675FB6"/>
    <w:rsid w:val="00676A8B"/>
    <w:rsid w:val="00680EF8"/>
    <w:rsid w:val="006825EE"/>
    <w:rsid w:val="00682705"/>
    <w:rsid w:val="006829B8"/>
    <w:rsid w:val="00682E9B"/>
    <w:rsid w:val="006876A3"/>
    <w:rsid w:val="00687898"/>
    <w:rsid w:val="006878C0"/>
    <w:rsid w:val="006878EF"/>
    <w:rsid w:val="00687E15"/>
    <w:rsid w:val="006925E4"/>
    <w:rsid w:val="00693222"/>
    <w:rsid w:val="006940C4"/>
    <w:rsid w:val="00694519"/>
    <w:rsid w:val="00695EE9"/>
    <w:rsid w:val="006A0CD7"/>
    <w:rsid w:val="006A1390"/>
    <w:rsid w:val="006A19BC"/>
    <w:rsid w:val="006A2716"/>
    <w:rsid w:val="006A34F7"/>
    <w:rsid w:val="006A4DEC"/>
    <w:rsid w:val="006A7B96"/>
    <w:rsid w:val="006B0C0F"/>
    <w:rsid w:val="006B1476"/>
    <w:rsid w:val="006B59ED"/>
    <w:rsid w:val="006B6444"/>
    <w:rsid w:val="006B6615"/>
    <w:rsid w:val="006B7A2A"/>
    <w:rsid w:val="006C006A"/>
    <w:rsid w:val="006C02F3"/>
    <w:rsid w:val="006C0FA1"/>
    <w:rsid w:val="006C1071"/>
    <w:rsid w:val="006C2D75"/>
    <w:rsid w:val="006D0250"/>
    <w:rsid w:val="006D0553"/>
    <w:rsid w:val="006D1B5D"/>
    <w:rsid w:val="006D39EB"/>
    <w:rsid w:val="006D4E89"/>
    <w:rsid w:val="006D5EB1"/>
    <w:rsid w:val="006E1546"/>
    <w:rsid w:val="006F357B"/>
    <w:rsid w:val="006F5E6F"/>
    <w:rsid w:val="006F69D5"/>
    <w:rsid w:val="00700298"/>
    <w:rsid w:val="00705C96"/>
    <w:rsid w:val="00706CFB"/>
    <w:rsid w:val="0071250C"/>
    <w:rsid w:val="0071422F"/>
    <w:rsid w:val="00714DC0"/>
    <w:rsid w:val="0071690D"/>
    <w:rsid w:val="0071784B"/>
    <w:rsid w:val="0072283A"/>
    <w:rsid w:val="007279F6"/>
    <w:rsid w:val="0073056B"/>
    <w:rsid w:val="00730C79"/>
    <w:rsid w:val="007320AC"/>
    <w:rsid w:val="007351D8"/>
    <w:rsid w:val="007353A7"/>
    <w:rsid w:val="0073642E"/>
    <w:rsid w:val="00736FC1"/>
    <w:rsid w:val="007377B5"/>
    <w:rsid w:val="0074054A"/>
    <w:rsid w:val="00740FA1"/>
    <w:rsid w:val="00741BDB"/>
    <w:rsid w:val="00742EEB"/>
    <w:rsid w:val="00744B9D"/>
    <w:rsid w:val="007477B5"/>
    <w:rsid w:val="0075067F"/>
    <w:rsid w:val="00751800"/>
    <w:rsid w:val="007570BC"/>
    <w:rsid w:val="00760D8B"/>
    <w:rsid w:val="00761458"/>
    <w:rsid w:val="00761C13"/>
    <w:rsid w:val="00761F14"/>
    <w:rsid w:val="0076250D"/>
    <w:rsid w:val="0076337C"/>
    <w:rsid w:val="00764623"/>
    <w:rsid w:val="0076600E"/>
    <w:rsid w:val="00766731"/>
    <w:rsid w:val="007667C9"/>
    <w:rsid w:val="00767039"/>
    <w:rsid w:val="00770AA3"/>
    <w:rsid w:val="00774551"/>
    <w:rsid w:val="007810A5"/>
    <w:rsid w:val="00782EF7"/>
    <w:rsid w:val="007831B9"/>
    <w:rsid w:val="00783A13"/>
    <w:rsid w:val="0078444F"/>
    <w:rsid w:val="00786A45"/>
    <w:rsid w:val="0078784F"/>
    <w:rsid w:val="00787DA6"/>
    <w:rsid w:val="00790768"/>
    <w:rsid w:val="00792FB0"/>
    <w:rsid w:val="00796169"/>
    <w:rsid w:val="007A0D68"/>
    <w:rsid w:val="007A14C0"/>
    <w:rsid w:val="007A1835"/>
    <w:rsid w:val="007A4A4A"/>
    <w:rsid w:val="007A4C1A"/>
    <w:rsid w:val="007A71BC"/>
    <w:rsid w:val="007A75EF"/>
    <w:rsid w:val="007B006A"/>
    <w:rsid w:val="007B1665"/>
    <w:rsid w:val="007B1B3C"/>
    <w:rsid w:val="007B2A52"/>
    <w:rsid w:val="007B3F47"/>
    <w:rsid w:val="007B4A6D"/>
    <w:rsid w:val="007B5FC2"/>
    <w:rsid w:val="007B61E7"/>
    <w:rsid w:val="007C0045"/>
    <w:rsid w:val="007C0276"/>
    <w:rsid w:val="007C2C46"/>
    <w:rsid w:val="007C3F6C"/>
    <w:rsid w:val="007C4A8D"/>
    <w:rsid w:val="007C4B6F"/>
    <w:rsid w:val="007C5248"/>
    <w:rsid w:val="007C5252"/>
    <w:rsid w:val="007C6174"/>
    <w:rsid w:val="007C7297"/>
    <w:rsid w:val="007D0989"/>
    <w:rsid w:val="007D1658"/>
    <w:rsid w:val="007D68B9"/>
    <w:rsid w:val="007D6966"/>
    <w:rsid w:val="007D6AC9"/>
    <w:rsid w:val="007D73F0"/>
    <w:rsid w:val="007D7D19"/>
    <w:rsid w:val="007E1683"/>
    <w:rsid w:val="007E2E2A"/>
    <w:rsid w:val="007E4192"/>
    <w:rsid w:val="007F1D0F"/>
    <w:rsid w:val="007F3056"/>
    <w:rsid w:val="007F31B6"/>
    <w:rsid w:val="007F4124"/>
    <w:rsid w:val="007F7CEF"/>
    <w:rsid w:val="00800D50"/>
    <w:rsid w:val="00801F6E"/>
    <w:rsid w:val="00804434"/>
    <w:rsid w:val="00805025"/>
    <w:rsid w:val="0080530F"/>
    <w:rsid w:val="00810C54"/>
    <w:rsid w:val="008117A3"/>
    <w:rsid w:val="00815FEA"/>
    <w:rsid w:val="0081756E"/>
    <w:rsid w:val="00820952"/>
    <w:rsid w:val="00821128"/>
    <w:rsid w:val="00822930"/>
    <w:rsid w:val="00822D48"/>
    <w:rsid w:val="00823BF1"/>
    <w:rsid w:val="00824236"/>
    <w:rsid w:val="00825CA4"/>
    <w:rsid w:val="00826A06"/>
    <w:rsid w:val="00827784"/>
    <w:rsid w:val="00827BD3"/>
    <w:rsid w:val="008300FB"/>
    <w:rsid w:val="008319AE"/>
    <w:rsid w:val="008341A3"/>
    <w:rsid w:val="008364F5"/>
    <w:rsid w:val="00837661"/>
    <w:rsid w:val="008408D4"/>
    <w:rsid w:val="00840AE7"/>
    <w:rsid w:val="00843D87"/>
    <w:rsid w:val="008451DA"/>
    <w:rsid w:val="00846398"/>
    <w:rsid w:val="00846A8B"/>
    <w:rsid w:val="00851037"/>
    <w:rsid w:val="00851491"/>
    <w:rsid w:val="00851C2A"/>
    <w:rsid w:val="00852A49"/>
    <w:rsid w:val="00852C33"/>
    <w:rsid w:val="0085363D"/>
    <w:rsid w:val="00853FE0"/>
    <w:rsid w:val="00854BD2"/>
    <w:rsid w:val="00855EAC"/>
    <w:rsid w:val="008565CB"/>
    <w:rsid w:val="0085664F"/>
    <w:rsid w:val="0085670E"/>
    <w:rsid w:val="00860036"/>
    <w:rsid w:val="0086103E"/>
    <w:rsid w:val="00863834"/>
    <w:rsid w:val="008658BC"/>
    <w:rsid w:val="00867A31"/>
    <w:rsid w:val="0087433C"/>
    <w:rsid w:val="008748AA"/>
    <w:rsid w:val="00874F64"/>
    <w:rsid w:val="008804A0"/>
    <w:rsid w:val="008824BA"/>
    <w:rsid w:val="00886526"/>
    <w:rsid w:val="0088702C"/>
    <w:rsid w:val="008902C0"/>
    <w:rsid w:val="0089071C"/>
    <w:rsid w:val="00890B56"/>
    <w:rsid w:val="008915CB"/>
    <w:rsid w:val="00895FF9"/>
    <w:rsid w:val="0089700C"/>
    <w:rsid w:val="008A2743"/>
    <w:rsid w:val="008A2F6D"/>
    <w:rsid w:val="008A4CAA"/>
    <w:rsid w:val="008A6109"/>
    <w:rsid w:val="008A62AB"/>
    <w:rsid w:val="008B0050"/>
    <w:rsid w:val="008B19C8"/>
    <w:rsid w:val="008B2DE7"/>
    <w:rsid w:val="008B358E"/>
    <w:rsid w:val="008B6CCE"/>
    <w:rsid w:val="008B6DA1"/>
    <w:rsid w:val="008B6E0B"/>
    <w:rsid w:val="008B7561"/>
    <w:rsid w:val="008C081F"/>
    <w:rsid w:val="008C4C4E"/>
    <w:rsid w:val="008D2312"/>
    <w:rsid w:val="008D6304"/>
    <w:rsid w:val="008D6D0B"/>
    <w:rsid w:val="008D75FA"/>
    <w:rsid w:val="008D7CDB"/>
    <w:rsid w:val="008E258C"/>
    <w:rsid w:val="008E2D68"/>
    <w:rsid w:val="008E544B"/>
    <w:rsid w:val="008E5916"/>
    <w:rsid w:val="008F0AF2"/>
    <w:rsid w:val="008F0F58"/>
    <w:rsid w:val="008F28F8"/>
    <w:rsid w:val="008F2C1D"/>
    <w:rsid w:val="008F5487"/>
    <w:rsid w:val="008F62D3"/>
    <w:rsid w:val="008F7247"/>
    <w:rsid w:val="00902FB6"/>
    <w:rsid w:val="00906704"/>
    <w:rsid w:val="00910E1C"/>
    <w:rsid w:val="009125BB"/>
    <w:rsid w:val="00913473"/>
    <w:rsid w:val="00913DE1"/>
    <w:rsid w:val="0091421C"/>
    <w:rsid w:val="00915BAF"/>
    <w:rsid w:val="009168E0"/>
    <w:rsid w:val="00916F46"/>
    <w:rsid w:val="0092029C"/>
    <w:rsid w:val="0092565E"/>
    <w:rsid w:val="00927E07"/>
    <w:rsid w:val="00931D56"/>
    <w:rsid w:val="009365FD"/>
    <w:rsid w:val="0094237B"/>
    <w:rsid w:val="00943546"/>
    <w:rsid w:val="009436BF"/>
    <w:rsid w:val="00944B08"/>
    <w:rsid w:val="009478BC"/>
    <w:rsid w:val="00951FC4"/>
    <w:rsid w:val="00952512"/>
    <w:rsid w:val="00953BF7"/>
    <w:rsid w:val="00955FB4"/>
    <w:rsid w:val="00957460"/>
    <w:rsid w:val="00957490"/>
    <w:rsid w:val="00957C7E"/>
    <w:rsid w:val="00962B65"/>
    <w:rsid w:val="009668E0"/>
    <w:rsid w:val="009705F9"/>
    <w:rsid w:val="00971FAC"/>
    <w:rsid w:val="009724B6"/>
    <w:rsid w:val="00974170"/>
    <w:rsid w:val="00975574"/>
    <w:rsid w:val="00975995"/>
    <w:rsid w:val="00975AAB"/>
    <w:rsid w:val="00976892"/>
    <w:rsid w:val="009827A8"/>
    <w:rsid w:val="00986E36"/>
    <w:rsid w:val="00991612"/>
    <w:rsid w:val="00992DDF"/>
    <w:rsid w:val="00993260"/>
    <w:rsid w:val="00995B2B"/>
    <w:rsid w:val="00997D6B"/>
    <w:rsid w:val="009A2559"/>
    <w:rsid w:val="009A3D33"/>
    <w:rsid w:val="009A436C"/>
    <w:rsid w:val="009A7D19"/>
    <w:rsid w:val="009A7F70"/>
    <w:rsid w:val="009B0E46"/>
    <w:rsid w:val="009B390F"/>
    <w:rsid w:val="009B4677"/>
    <w:rsid w:val="009B5B51"/>
    <w:rsid w:val="009C166A"/>
    <w:rsid w:val="009C29D6"/>
    <w:rsid w:val="009C2F96"/>
    <w:rsid w:val="009C45DD"/>
    <w:rsid w:val="009C5E55"/>
    <w:rsid w:val="009C6AEF"/>
    <w:rsid w:val="009C6F2A"/>
    <w:rsid w:val="009C77E8"/>
    <w:rsid w:val="009D024E"/>
    <w:rsid w:val="009D06AE"/>
    <w:rsid w:val="009D0986"/>
    <w:rsid w:val="009D0D32"/>
    <w:rsid w:val="009D3685"/>
    <w:rsid w:val="009D4BA0"/>
    <w:rsid w:val="009D6B4C"/>
    <w:rsid w:val="009D762D"/>
    <w:rsid w:val="009D7E33"/>
    <w:rsid w:val="009F49FB"/>
    <w:rsid w:val="009F5108"/>
    <w:rsid w:val="00A0062B"/>
    <w:rsid w:val="00A00FA1"/>
    <w:rsid w:val="00A01171"/>
    <w:rsid w:val="00A02279"/>
    <w:rsid w:val="00A03A7D"/>
    <w:rsid w:val="00A043DD"/>
    <w:rsid w:val="00A04FBA"/>
    <w:rsid w:val="00A0688A"/>
    <w:rsid w:val="00A0778A"/>
    <w:rsid w:val="00A12DB6"/>
    <w:rsid w:val="00A15758"/>
    <w:rsid w:val="00A15ACF"/>
    <w:rsid w:val="00A16E01"/>
    <w:rsid w:val="00A208E2"/>
    <w:rsid w:val="00A22416"/>
    <w:rsid w:val="00A26512"/>
    <w:rsid w:val="00A27E4D"/>
    <w:rsid w:val="00A31C24"/>
    <w:rsid w:val="00A343DB"/>
    <w:rsid w:val="00A349D6"/>
    <w:rsid w:val="00A35706"/>
    <w:rsid w:val="00A362EB"/>
    <w:rsid w:val="00A367F5"/>
    <w:rsid w:val="00A41D59"/>
    <w:rsid w:val="00A41D6D"/>
    <w:rsid w:val="00A44519"/>
    <w:rsid w:val="00A464EE"/>
    <w:rsid w:val="00A46A78"/>
    <w:rsid w:val="00A501B1"/>
    <w:rsid w:val="00A52491"/>
    <w:rsid w:val="00A52F31"/>
    <w:rsid w:val="00A535F1"/>
    <w:rsid w:val="00A53BBD"/>
    <w:rsid w:val="00A56D21"/>
    <w:rsid w:val="00A62B4C"/>
    <w:rsid w:val="00A672C0"/>
    <w:rsid w:val="00A67FF2"/>
    <w:rsid w:val="00A73713"/>
    <w:rsid w:val="00A7463E"/>
    <w:rsid w:val="00A75C76"/>
    <w:rsid w:val="00A8209E"/>
    <w:rsid w:val="00A8251D"/>
    <w:rsid w:val="00A82AED"/>
    <w:rsid w:val="00A8354A"/>
    <w:rsid w:val="00A85629"/>
    <w:rsid w:val="00A87ECC"/>
    <w:rsid w:val="00A903B0"/>
    <w:rsid w:val="00A953A0"/>
    <w:rsid w:val="00AA5071"/>
    <w:rsid w:val="00AA7516"/>
    <w:rsid w:val="00AB1751"/>
    <w:rsid w:val="00AB22E1"/>
    <w:rsid w:val="00AB2B4E"/>
    <w:rsid w:val="00AB4E87"/>
    <w:rsid w:val="00AB6097"/>
    <w:rsid w:val="00AB6A18"/>
    <w:rsid w:val="00AB6DAB"/>
    <w:rsid w:val="00AC06B9"/>
    <w:rsid w:val="00AC4618"/>
    <w:rsid w:val="00AC784D"/>
    <w:rsid w:val="00AC7B73"/>
    <w:rsid w:val="00AC7F3D"/>
    <w:rsid w:val="00AD2D33"/>
    <w:rsid w:val="00AD35C5"/>
    <w:rsid w:val="00AD7571"/>
    <w:rsid w:val="00AD7A5C"/>
    <w:rsid w:val="00AE2748"/>
    <w:rsid w:val="00AE5144"/>
    <w:rsid w:val="00AE5CA1"/>
    <w:rsid w:val="00AE5EAB"/>
    <w:rsid w:val="00AE7BD8"/>
    <w:rsid w:val="00AF068F"/>
    <w:rsid w:val="00AF19A9"/>
    <w:rsid w:val="00AF2225"/>
    <w:rsid w:val="00AF666F"/>
    <w:rsid w:val="00B00490"/>
    <w:rsid w:val="00B012DC"/>
    <w:rsid w:val="00B02C64"/>
    <w:rsid w:val="00B069CD"/>
    <w:rsid w:val="00B06E50"/>
    <w:rsid w:val="00B07DE9"/>
    <w:rsid w:val="00B1039C"/>
    <w:rsid w:val="00B11404"/>
    <w:rsid w:val="00B11806"/>
    <w:rsid w:val="00B119B2"/>
    <w:rsid w:val="00B11D57"/>
    <w:rsid w:val="00B14BAB"/>
    <w:rsid w:val="00B178C5"/>
    <w:rsid w:val="00B20490"/>
    <w:rsid w:val="00B20701"/>
    <w:rsid w:val="00B21D08"/>
    <w:rsid w:val="00B2450A"/>
    <w:rsid w:val="00B25F2B"/>
    <w:rsid w:val="00B2648F"/>
    <w:rsid w:val="00B277DE"/>
    <w:rsid w:val="00B3047A"/>
    <w:rsid w:val="00B3266C"/>
    <w:rsid w:val="00B32F2A"/>
    <w:rsid w:val="00B34BD2"/>
    <w:rsid w:val="00B35783"/>
    <w:rsid w:val="00B3718A"/>
    <w:rsid w:val="00B40253"/>
    <w:rsid w:val="00B428E9"/>
    <w:rsid w:val="00B430AD"/>
    <w:rsid w:val="00B43386"/>
    <w:rsid w:val="00B454F3"/>
    <w:rsid w:val="00B45D76"/>
    <w:rsid w:val="00B46A7F"/>
    <w:rsid w:val="00B46B23"/>
    <w:rsid w:val="00B51F00"/>
    <w:rsid w:val="00B5281E"/>
    <w:rsid w:val="00B54041"/>
    <w:rsid w:val="00B57B86"/>
    <w:rsid w:val="00B62079"/>
    <w:rsid w:val="00B62798"/>
    <w:rsid w:val="00B628AA"/>
    <w:rsid w:val="00B62E23"/>
    <w:rsid w:val="00B6369E"/>
    <w:rsid w:val="00B640DE"/>
    <w:rsid w:val="00B64344"/>
    <w:rsid w:val="00B64F9D"/>
    <w:rsid w:val="00B6534C"/>
    <w:rsid w:val="00B6574E"/>
    <w:rsid w:val="00B720FB"/>
    <w:rsid w:val="00B72D08"/>
    <w:rsid w:val="00B74DAB"/>
    <w:rsid w:val="00B74FDA"/>
    <w:rsid w:val="00B75A5F"/>
    <w:rsid w:val="00B77CE1"/>
    <w:rsid w:val="00B8070D"/>
    <w:rsid w:val="00B828B2"/>
    <w:rsid w:val="00B86351"/>
    <w:rsid w:val="00B87A77"/>
    <w:rsid w:val="00B87C8B"/>
    <w:rsid w:val="00B9144C"/>
    <w:rsid w:val="00B91744"/>
    <w:rsid w:val="00B91DD1"/>
    <w:rsid w:val="00B93381"/>
    <w:rsid w:val="00B9375D"/>
    <w:rsid w:val="00B947F3"/>
    <w:rsid w:val="00B9499E"/>
    <w:rsid w:val="00B94E58"/>
    <w:rsid w:val="00B95401"/>
    <w:rsid w:val="00BA036E"/>
    <w:rsid w:val="00BA3972"/>
    <w:rsid w:val="00BA4D7F"/>
    <w:rsid w:val="00BA5059"/>
    <w:rsid w:val="00BB1902"/>
    <w:rsid w:val="00BB1D81"/>
    <w:rsid w:val="00BB1F1D"/>
    <w:rsid w:val="00BB303D"/>
    <w:rsid w:val="00BB4A6A"/>
    <w:rsid w:val="00BB5494"/>
    <w:rsid w:val="00BC007A"/>
    <w:rsid w:val="00BC13BC"/>
    <w:rsid w:val="00BC28AE"/>
    <w:rsid w:val="00BC37A6"/>
    <w:rsid w:val="00BC380E"/>
    <w:rsid w:val="00BC4E9A"/>
    <w:rsid w:val="00BC4FED"/>
    <w:rsid w:val="00BD2AAD"/>
    <w:rsid w:val="00BD72A7"/>
    <w:rsid w:val="00BD7422"/>
    <w:rsid w:val="00BD750D"/>
    <w:rsid w:val="00BE01B3"/>
    <w:rsid w:val="00BE0415"/>
    <w:rsid w:val="00BE1B04"/>
    <w:rsid w:val="00BE218C"/>
    <w:rsid w:val="00BE22EA"/>
    <w:rsid w:val="00BE5424"/>
    <w:rsid w:val="00BF2711"/>
    <w:rsid w:val="00BF298A"/>
    <w:rsid w:val="00BF3910"/>
    <w:rsid w:val="00BF4C61"/>
    <w:rsid w:val="00C00017"/>
    <w:rsid w:val="00C00DF1"/>
    <w:rsid w:val="00C03A8C"/>
    <w:rsid w:val="00C06310"/>
    <w:rsid w:val="00C072AB"/>
    <w:rsid w:val="00C07D84"/>
    <w:rsid w:val="00C10501"/>
    <w:rsid w:val="00C120FA"/>
    <w:rsid w:val="00C12769"/>
    <w:rsid w:val="00C14515"/>
    <w:rsid w:val="00C159F1"/>
    <w:rsid w:val="00C168D8"/>
    <w:rsid w:val="00C20655"/>
    <w:rsid w:val="00C206C3"/>
    <w:rsid w:val="00C20AD3"/>
    <w:rsid w:val="00C23722"/>
    <w:rsid w:val="00C25B74"/>
    <w:rsid w:val="00C25FF5"/>
    <w:rsid w:val="00C2780F"/>
    <w:rsid w:val="00C308FA"/>
    <w:rsid w:val="00C31C8C"/>
    <w:rsid w:val="00C32759"/>
    <w:rsid w:val="00C32AD8"/>
    <w:rsid w:val="00C341FF"/>
    <w:rsid w:val="00C35287"/>
    <w:rsid w:val="00C353D7"/>
    <w:rsid w:val="00C355DA"/>
    <w:rsid w:val="00C360DF"/>
    <w:rsid w:val="00C3626A"/>
    <w:rsid w:val="00C36AFC"/>
    <w:rsid w:val="00C37A02"/>
    <w:rsid w:val="00C4538C"/>
    <w:rsid w:val="00C464AC"/>
    <w:rsid w:val="00C46D0E"/>
    <w:rsid w:val="00C47EB2"/>
    <w:rsid w:val="00C502DE"/>
    <w:rsid w:val="00C508F2"/>
    <w:rsid w:val="00C50A82"/>
    <w:rsid w:val="00C51584"/>
    <w:rsid w:val="00C539A9"/>
    <w:rsid w:val="00C53FA4"/>
    <w:rsid w:val="00C545A1"/>
    <w:rsid w:val="00C54BB2"/>
    <w:rsid w:val="00C62565"/>
    <w:rsid w:val="00C63278"/>
    <w:rsid w:val="00C662C0"/>
    <w:rsid w:val="00C6674B"/>
    <w:rsid w:val="00C66B59"/>
    <w:rsid w:val="00C67AC8"/>
    <w:rsid w:val="00C72A59"/>
    <w:rsid w:val="00C732FA"/>
    <w:rsid w:val="00C7332B"/>
    <w:rsid w:val="00C7558D"/>
    <w:rsid w:val="00C75BCB"/>
    <w:rsid w:val="00C807BD"/>
    <w:rsid w:val="00C8149A"/>
    <w:rsid w:val="00C814C9"/>
    <w:rsid w:val="00C823A0"/>
    <w:rsid w:val="00C82D73"/>
    <w:rsid w:val="00C85738"/>
    <w:rsid w:val="00C85D30"/>
    <w:rsid w:val="00C87968"/>
    <w:rsid w:val="00C87F2A"/>
    <w:rsid w:val="00C9064F"/>
    <w:rsid w:val="00C90909"/>
    <w:rsid w:val="00C9142B"/>
    <w:rsid w:val="00C925F7"/>
    <w:rsid w:val="00C93344"/>
    <w:rsid w:val="00C9463A"/>
    <w:rsid w:val="00C94C27"/>
    <w:rsid w:val="00C95132"/>
    <w:rsid w:val="00C95A68"/>
    <w:rsid w:val="00C96826"/>
    <w:rsid w:val="00C96C9E"/>
    <w:rsid w:val="00CA15FE"/>
    <w:rsid w:val="00CA1A9B"/>
    <w:rsid w:val="00CA36B2"/>
    <w:rsid w:val="00CA3785"/>
    <w:rsid w:val="00CA3DD5"/>
    <w:rsid w:val="00CA6F0D"/>
    <w:rsid w:val="00CB0100"/>
    <w:rsid w:val="00CB03E3"/>
    <w:rsid w:val="00CB1F21"/>
    <w:rsid w:val="00CB50A6"/>
    <w:rsid w:val="00CB533E"/>
    <w:rsid w:val="00CB5417"/>
    <w:rsid w:val="00CB69C5"/>
    <w:rsid w:val="00CB716D"/>
    <w:rsid w:val="00CC0AEF"/>
    <w:rsid w:val="00CC1E6E"/>
    <w:rsid w:val="00CC2BE4"/>
    <w:rsid w:val="00CC51F5"/>
    <w:rsid w:val="00CC5440"/>
    <w:rsid w:val="00CC63CA"/>
    <w:rsid w:val="00CC7923"/>
    <w:rsid w:val="00CD2707"/>
    <w:rsid w:val="00CD27DD"/>
    <w:rsid w:val="00CD390F"/>
    <w:rsid w:val="00CD3D89"/>
    <w:rsid w:val="00CD43A0"/>
    <w:rsid w:val="00CD5A5D"/>
    <w:rsid w:val="00CD788A"/>
    <w:rsid w:val="00CE1119"/>
    <w:rsid w:val="00CE2892"/>
    <w:rsid w:val="00CE3094"/>
    <w:rsid w:val="00CE3986"/>
    <w:rsid w:val="00CE4EB6"/>
    <w:rsid w:val="00CE505C"/>
    <w:rsid w:val="00CE5B76"/>
    <w:rsid w:val="00CE7B81"/>
    <w:rsid w:val="00CF0779"/>
    <w:rsid w:val="00CF2B3B"/>
    <w:rsid w:val="00CF57FF"/>
    <w:rsid w:val="00CF6E6D"/>
    <w:rsid w:val="00CF7D25"/>
    <w:rsid w:val="00D01000"/>
    <w:rsid w:val="00D012D8"/>
    <w:rsid w:val="00D019B7"/>
    <w:rsid w:val="00D01E9A"/>
    <w:rsid w:val="00D0287D"/>
    <w:rsid w:val="00D0564D"/>
    <w:rsid w:val="00D06016"/>
    <w:rsid w:val="00D100D1"/>
    <w:rsid w:val="00D10D7F"/>
    <w:rsid w:val="00D11B61"/>
    <w:rsid w:val="00D12F44"/>
    <w:rsid w:val="00D13D12"/>
    <w:rsid w:val="00D13F14"/>
    <w:rsid w:val="00D14A86"/>
    <w:rsid w:val="00D1784E"/>
    <w:rsid w:val="00D211C5"/>
    <w:rsid w:val="00D2364B"/>
    <w:rsid w:val="00D25179"/>
    <w:rsid w:val="00D25291"/>
    <w:rsid w:val="00D26661"/>
    <w:rsid w:val="00D26DF6"/>
    <w:rsid w:val="00D272D8"/>
    <w:rsid w:val="00D31559"/>
    <w:rsid w:val="00D32183"/>
    <w:rsid w:val="00D33904"/>
    <w:rsid w:val="00D35712"/>
    <w:rsid w:val="00D358CE"/>
    <w:rsid w:val="00D36C74"/>
    <w:rsid w:val="00D4024A"/>
    <w:rsid w:val="00D41DF5"/>
    <w:rsid w:val="00D435C0"/>
    <w:rsid w:val="00D43DB8"/>
    <w:rsid w:val="00D43EE1"/>
    <w:rsid w:val="00D45C19"/>
    <w:rsid w:val="00D45EE2"/>
    <w:rsid w:val="00D476AC"/>
    <w:rsid w:val="00D47EB9"/>
    <w:rsid w:val="00D52862"/>
    <w:rsid w:val="00D538A9"/>
    <w:rsid w:val="00D54643"/>
    <w:rsid w:val="00D54BA0"/>
    <w:rsid w:val="00D558AF"/>
    <w:rsid w:val="00D56514"/>
    <w:rsid w:val="00D56D7F"/>
    <w:rsid w:val="00D57FF9"/>
    <w:rsid w:val="00D63720"/>
    <w:rsid w:val="00D639AD"/>
    <w:rsid w:val="00D6610B"/>
    <w:rsid w:val="00D66DA2"/>
    <w:rsid w:val="00D67922"/>
    <w:rsid w:val="00D703E6"/>
    <w:rsid w:val="00D73990"/>
    <w:rsid w:val="00D73A38"/>
    <w:rsid w:val="00D749D5"/>
    <w:rsid w:val="00D74BA8"/>
    <w:rsid w:val="00D75803"/>
    <w:rsid w:val="00D7771D"/>
    <w:rsid w:val="00D8067F"/>
    <w:rsid w:val="00D82466"/>
    <w:rsid w:val="00D82977"/>
    <w:rsid w:val="00D82AF7"/>
    <w:rsid w:val="00D84E14"/>
    <w:rsid w:val="00D85AB3"/>
    <w:rsid w:val="00D85BD9"/>
    <w:rsid w:val="00D9139E"/>
    <w:rsid w:val="00D91E98"/>
    <w:rsid w:val="00D92BF5"/>
    <w:rsid w:val="00D92DF7"/>
    <w:rsid w:val="00D96EFF"/>
    <w:rsid w:val="00D977A2"/>
    <w:rsid w:val="00D97BEB"/>
    <w:rsid w:val="00DA0967"/>
    <w:rsid w:val="00DA0D66"/>
    <w:rsid w:val="00DA2CDA"/>
    <w:rsid w:val="00DA6B31"/>
    <w:rsid w:val="00DA6EDB"/>
    <w:rsid w:val="00DA7206"/>
    <w:rsid w:val="00DA7796"/>
    <w:rsid w:val="00DA7AE8"/>
    <w:rsid w:val="00DB1542"/>
    <w:rsid w:val="00DB486A"/>
    <w:rsid w:val="00DC008E"/>
    <w:rsid w:val="00DC09B1"/>
    <w:rsid w:val="00DC2BB1"/>
    <w:rsid w:val="00DC5ECE"/>
    <w:rsid w:val="00DC6A2E"/>
    <w:rsid w:val="00DD02F8"/>
    <w:rsid w:val="00DD4BB9"/>
    <w:rsid w:val="00DD4E58"/>
    <w:rsid w:val="00DD53AC"/>
    <w:rsid w:val="00DD65CD"/>
    <w:rsid w:val="00DD7650"/>
    <w:rsid w:val="00DD7853"/>
    <w:rsid w:val="00DE115A"/>
    <w:rsid w:val="00DE1863"/>
    <w:rsid w:val="00DE2A76"/>
    <w:rsid w:val="00DE302F"/>
    <w:rsid w:val="00DE3600"/>
    <w:rsid w:val="00DE3B61"/>
    <w:rsid w:val="00DE3ECC"/>
    <w:rsid w:val="00DE40C8"/>
    <w:rsid w:val="00DE4432"/>
    <w:rsid w:val="00DE6CD8"/>
    <w:rsid w:val="00DE6FCE"/>
    <w:rsid w:val="00DF07FB"/>
    <w:rsid w:val="00DF3780"/>
    <w:rsid w:val="00DF517B"/>
    <w:rsid w:val="00DF6432"/>
    <w:rsid w:val="00E003E9"/>
    <w:rsid w:val="00E00748"/>
    <w:rsid w:val="00E00D7F"/>
    <w:rsid w:val="00E020D1"/>
    <w:rsid w:val="00E03E22"/>
    <w:rsid w:val="00E06A91"/>
    <w:rsid w:val="00E070A9"/>
    <w:rsid w:val="00E0779A"/>
    <w:rsid w:val="00E07CF3"/>
    <w:rsid w:val="00E10FEE"/>
    <w:rsid w:val="00E1162C"/>
    <w:rsid w:val="00E14268"/>
    <w:rsid w:val="00E14357"/>
    <w:rsid w:val="00E14AE4"/>
    <w:rsid w:val="00E15C0B"/>
    <w:rsid w:val="00E17BCB"/>
    <w:rsid w:val="00E20ABD"/>
    <w:rsid w:val="00E21D19"/>
    <w:rsid w:val="00E229D0"/>
    <w:rsid w:val="00E23B3F"/>
    <w:rsid w:val="00E24600"/>
    <w:rsid w:val="00E253A0"/>
    <w:rsid w:val="00E27574"/>
    <w:rsid w:val="00E307BD"/>
    <w:rsid w:val="00E32312"/>
    <w:rsid w:val="00E32528"/>
    <w:rsid w:val="00E3306D"/>
    <w:rsid w:val="00E330FA"/>
    <w:rsid w:val="00E33A21"/>
    <w:rsid w:val="00E33F2A"/>
    <w:rsid w:val="00E37F40"/>
    <w:rsid w:val="00E41470"/>
    <w:rsid w:val="00E433B4"/>
    <w:rsid w:val="00E4549A"/>
    <w:rsid w:val="00E4678E"/>
    <w:rsid w:val="00E53803"/>
    <w:rsid w:val="00E53CA3"/>
    <w:rsid w:val="00E56AAD"/>
    <w:rsid w:val="00E601F5"/>
    <w:rsid w:val="00E60C9C"/>
    <w:rsid w:val="00E61F0A"/>
    <w:rsid w:val="00E62441"/>
    <w:rsid w:val="00E62458"/>
    <w:rsid w:val="00E6278C"/>
    <w:rsid w:val="00E6321B"/>
    <w:rsid w:val="00E65D63"/>
    <w:rsid w:val="00E67938"/>
    <w:rsid w:val="00E70933"/>
    <w:rsid w:val="00E716B7"/>
    <w:rsid w:val="00E72C70"/>
    <w:rsid w:val="00E73ADC"/>
    <w:rsid w:val="00E75ABD"/>
    <w:rsid w:val="00E8054D"/>
    <w:rsid w:val="00E810E2"/>
    <w:rsid w:val="00E8165D"/>
    <w:rsid w:val="00E826C8"/>
    <w:rsid w:val="00E835C1"/>
    <w:rsid w:val="00E87267"/>
    <w:rsid w:val="00E87B75"/>
    <w:rsid w:val="00E91E85"/>
    <w:rsid w:val="00EA035A"/>
    <w:rsid w:val="00EA0523"/>
    <w:rsid w:val="00EA1080"/>
    <w:rsid w:val="00EA2436"/>
    <w:rsid w:val="00EA2C94"/>
    <w:rsid w:val="00EA42DB"/>
    <w:rsid w:val="00EA6010"/>
    <w:rsid w:val="00EA7430"/>
    <w:rsid w:val="00EB15E3"/>
    <w:rsid w:val="00EB17F5"/>
    <w:rsid w:val="00EB2FFD"/>
    <w:rsid w:val="00EB4B91"/>
    <w:rsid w:val="00EB7305"/>
    <w:rsid w:val="00EB7AD3"/>
    <w:rsid w:val="00EC22F9"/>
    <w:rsid w:val="00EC2D3D"/>
    <w:rsid w:val="00EC398A"/>
    <w:rsid w:val="00EC409F"/>
    <w:rsid w:val="00EC48FC"/>
    <w:rsid w:val="00EC5CC8"/>
    <w:rsid w:val="00EC67B6"/>
    <w:rsid w:val="00ED0676"/>
    <w:rsid w:val="00ED0D98"/>
    <w:rsid w:val="00ED2213"/>
    <w:rsid w:val="00ED3C9E"/>
    <w:rsid w:val="00ED768C"/>
    <w:rsid w:val="00EE1F14"/>
    <w:rsid w:val="00EE54F6"/>
    <w:rsid w:val="00EE5541"/>
    <w:rsid w:val="00EE6BD8"/>
    <w:rsid w:val="00EE75EC"/>
    <w:rsid w:val="00EE7938"/>
    <w:rsid w:val="00EF1E05"/>
    <w:rsid w:val="00EF56CE"/>
    <w:rsid w:val="00EF6FCE"/>
    <w:rsid w:val="00EF793A"/>
    <w:rsid w:val="00F00767"/>
    <w:rsid w:val="00F01C35"/>
    <w:rsid w:val="00F01EEF"/>
    <w:rsid w:val="00F03BDE"/>
    <w:rsid w:val="00F03C89"/>
    <w:rsid w:val="00F06458"/>
    <w:rsid w:val="00F103D4"/>
    <w:rsid w:val="00F10DD6"/>
    <w:rsid w:val="00F11B41"/>
    <w:rsid w:val="00F12810"/>
    <w:rsid w:val="00F12A00"/>
    <w:rsid w:val="00F1332C"/>
    <w:rsid w:val="00F13654"/>
    <w:rsid w:val="00F140D6"/>
    <w:rsid w:val="00F14826"/>
    <w:rsid w:val="00F15381"/>
    <w:rsid w:val="00F1638F"/>
    <w:rsid w:val="00F256CC"/>
    <w:rsid w:val="00F276A3"/>
    <w:rsid w:val="00F279FA"/>
    <w:rsid w:val="00F32E3C"/>
    <w:rsid w:val="00F33808"/>
    <w:rsid w:val="00F3386E"/>
    <w:rsid w:val="00F34164"/>
    <w:rsid w:val="00F363AE"/>
    <w:rsid w:val="00F36E1F"/>
    <w:rsid w:val="00F371B5"/>
    <w:rsid w:val="00F409DA"/>
    <w:rsid w:val="00F416E3"/>
    <w:rsid w:val="00F442E0"/>
    <w:rsid w:val="00F4433A"/>
    <w:rsid w:val="00F44942"/>
    <w:rsid w:val="00F44E14"/>
    <w:rsid w:val="00F44E39"/>
    <w:rsid w:val="00F451D5"/>
    <w:rsid w:val="00F50F3C"/>
    <w:rsid w:val="00F56A16"/>
    <w:rsid w:val="00F56AFA"/>
    <w:rsid w:val="00F61431"/>
    <w:rsid w:val="00F63B48"/>
    <w:rsid w:val="00F64A59"/>
    <w:rsid w:val="00F64B03"/>
    <w:rsid w:val="00F65088"/>
    <w:rsid w:val="00F70A51"/>
    <w:rsid w:val="00F712A7"/>
    <w:rsid w:val="00F71BF1"/>
    <w:rsid w:val="00F7394C"/>
    <w:rsid w:val="00F752E7"/>
    <w:rsid w:val="00F75C63"/>
    <w:rsid w:val="00F76945"/>
    <w:rsid w:val="00F76F2E"/>
    <w:rsid w:val="00F801F2"/>
    <w:rsid w:val="00F83187"/>
    <w:rsid w:val="00F84C2E"/>
    <w:rsid w:val="00F852EA"/>
    <w:rsid w:val="00F8719A"/>
    <w:rsid w:val="00F905F7"/>
    <w:rsid w:val="00F92525"/>
    <w:rsid w:val="00F92975"/>
    <w:rsid w:val="00F94A80"/>
    <w:rsid w:val="00FA4123"/>
    <w:rsid w:val="00FB16AB"/>
    <w:rsid w:val="00FB173E"/>
    <w:rsid w:val="00FB4713"/>
    <w:rsid w:val="00FB4BD5"/>
    <w:rsid w:val="00FB4CDF"/>
    <w:rsid w:val="00FB4D29"/>
    <w:rsid w:val="00FB533D"/>
    <w:rsid w:val="00FB69B9"/>
    <w:rsid w:val="00FC016A"/>
    <w:rsid w:val="00FC12D9"/>
    <w:rsid w:val="00FC2AF2"/>
    <w:rsid w:val="00FC4BA4"/>
    <w:rsid w:val="00FC5E10"/>
    <w:rsid w:val="00FC767D"/>
    <w:rsid w:val="00FD1078"/>
    <w:rsid w:val="00FD156F"/>
    <w:rsid w:val="00FD17B8"/>
    <w:rsid w:val="00FD3F7C"/>
    <w:rsid w:val="00FD45C0"/>
    <w:rsid w:val="00FD524C"/>
    <w:rsid w:val="00FD54F5"/>
    <w:rsid w:val="00FD6712"/>
    <w:rsid w:val="00FD6BD7"/>
    <w:rsid w:val="00FE083E"/>
    <w:rsid w:val="00FE410D"/>
    <w:rsid w:val="00FE45C4"/>
    <w:rsid w:val="00FE7FF9"/>
    <w:rsid w:val="00FF000D"/>
    <w:rsid w:val="00FF170C"/>
    <w:rsid w:val="00FF178E"/>
    <w:rsid w:val="00FF4DBF"/>
    <w:rsid w:val="00FF6432"/>
    <w:rsid w:val="00FF6B4B"/>
    <w:rsid w:val="00FF7982"/>
    <w:rsid w:val="0190582B"/>
    <w:rsid w:val="01909484"/>
    <w:rsid w:val="078017F3"/>
    <w:rsid w:val="08F3B02F"/>
    <w:rsid w:val="0CF12D90"/>
    <w:rsid w:val="10E3FB88"/>
    <w:rsid w:val="1357C3F4"/>
    <w:rsid w:val="1667679F"/>
    <w:rsid w:val="16C202FF"/>
    <w:rsid w:val="1772644E"/>
    <w:rsid w:val="1ED6136B"/>
    <w:rsid w:val="1F61CD3C"/>
    <w:rsid w:val="1F788C1D"/>
    <w:rsid w:val="245D5CD0"/>
    <w:rsid w:val="2477196B"/>
    <w:rsid w:val="24902810"/>
    <w:rsid w:val="25E9B8C2"/>
    <w:rsid w:val="2629AC86"/>
    <w:rsid w:val="29513753"/>
    <w:rsid w:val="2A1170FF"/>
    <w:rsid w:val="2CAC36B4"/>
    <w:rsid w:val="315D96D0"/>
    <w:rsid w:val="34607F5B"/>
    <w:rsid w:val="35A47FC7"/>
    <w:rsid w:val="38F13EFD"/>
    <w:rsid w:val="3A18A3A9"/>
    <w:rsid w:val="3ACE26EB"/>
    <w:rsid w:val="3B1B57BC"/>
    <w:rsid w:val="3FC1B272"/>
    <w:rsid w:val="4869E41C"/>
    <w:rsid w:val="49106DC6"/>
    <w:rsid w:val="498FA2AF"/>
    <w:rsid w:val="4C0967A5"/>
    <w:rsid w:val="4FAD3B5C"/>
    <w:rsid w:val="51D7F0CE"/>
    <w:rsid w:val="57AE8398"/>
    <w:rsid w:val="599A9418"/>
    <w:rsid w:val="6023516D"/>
    <w:rsid w:val="60882B5E"/>
    <w:rsid w:val="67A6437E"/>
    <w:rsid w:val="68FA4FD1"/>
    <w:rsid w:val="6931E454"/>
    <w:rsid w:val="6B83BC07"/>
    <w:rsid w:val="6CEA29D2"/>
    <w:rsid w:val="6D29AF95"/>
    <w:rsid w:val="7DEACCEE"/>
    <w:rsid w:val="7E29732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1715833C"/>
  <w15:docId w15:val="{C887D4A6-172B-4D04-9CD4-DDC91307E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48B1"/>
  </w:style>
  <w:style w:type="paragraph" w:styleId="Heading1">
    <w:name w:val="heading 1"/>
    <w:basedOn w:val="ListParagraph"/>
    <w:next w:val="Normal"/>
    <w:link w:val="Heading1Char"/>
    <w:uiPriority w:val="9"/>
    <w:qFormat/>
    <w:rsid w:val="0089700C"/>
    <w:pPr>
      <w:numPr>
        <w:numId w:val="1"/>
      </w:numPr>
      <w:tabs>
        <w:tab w:val="left" w:pos="7485"/>
      </w:tabs>
      <w:spacing w:before="120" w:after="0" w:line="240" w:lineRule="auto"/>
      <w:ind w:right="23" w:hanging="720"/>
      <w:contextualSpacing w:val="0"/>
      <w:outlineLvl w:val="0"/>
    </w:pPr>
    <w:rPr>
      <w:rFonts w:ascii="Arial" w:hAnsi="Arial" w:cs="Arial"/>
      <w:b/>
      <w:lang w:eastAsia="en-AU"/>
    </w:rPr>
  </w:style>
  <w:style w:type="paragraph" w:styleId="Heading2">
    <w:name w:val="heading 2"/>
    <w:basedOn w:val="ListParagraph"/>
    <w:next w:val="Normal"/>
    <w:link w:val="Heading2Char"/>
    <w:uiPriority w:val="9"/>
    <w:unhideWhenUsed/>
    <w:qFormat/>
    <w:rsid w:val="0089700C"/>
    <w:pPr>
      <w:numPr>
        <w:ilvl w:val="1"/>
        <w:numId w:val="1"/>
      </w:numPr>
      <w:spacing w:before="120" w:after="0" w:line="240" w:lineRule="auto"/>
      <w:ind w:left="709" w:right="23" w:hanging="709"/>
      <w:outlineLvl w:val="1"/>
    </w:pPr>
    <w:rPr>
      <w:rFonts w:ascii="Arial" w:hAnsi="Arial" w:cs="Arial"/>
      <w:b/>
      <w:lang w:eastAsia="en-AU"/>
    </w:rPr>
  </w:style>
  <w:style w:type="paragraph" w:styleId="Heading3">
    <w:name w:val="heading 3"/>
    <w:basedOn w:val="TableParagraph"/>
    <w:next w:val="Normal"/>
    <w:link w:val="Heading3Char"/>
    <w:uiPriority w:val="9"/>
    <w:unhideWhenUsed/>
    <w:qFormat/>
    <w:rsid w:val="00E3306D"/>
    <w:pPr>
      <w:outlineLvl w:val="2"/>
    </w:pPr>
    <w:rPr>
      <w:i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rojectTable">
    <w:name w:val="Project Table"/>
    <w:basedOn w:val="TableNormal"/>
    <w:uiPriority w:val="99"/>
    <w:rsid w:val="002748B1"/>
    <w:pPr>
      <w:spacing w:before="120" w:after="120" w:line="240" w:lineRule="auto"/>
    </w:pPr>
    <w:rPr>
      <w:rFonts w:eastAsia="Times New Roman"/>
      <w:color w:val="404040"/>
      <w:sz w:val="18"/>
      <w:szCs w:val="18"/>
      <w:lang w:val="en-US" w:eastAsia="ja-JP"/>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 w:type="paragraph" w:styleId="ListParagraph">
    <w:name w:val="List Paragraph"/>
    <w:aliases w:val="NFP GP Bulleted List,Recommendation,List Paragraph1"/>
    <w:basedOn w:val="Normal"/>
    <w:link w:val="ListParagraphChar"/>
    <w:uiPriority w:val="34"/>
    <w:qFormat/>
    <w:rsid w:val="002748B1"/>
    <w:pPr>
      <w:ind w:left="720"/>
      <w:contextualSpacing/>
    </w:pPr>
  </w:style>
  <w:style w:type="character" w:styleId="PlaceholderText">
    <w:name w:val="Placeholder Text"/>
    <w:basedOn w:val="DefaultParagraphFont"/>
    <w:uiPriority w:val="99"/>
    <w:semiHidden/>
    <w:rsid w:val="002748B1"/>
    <w:rPr>
      <w:color w:val="808080"/>
    </w:rPr>
  </w:style>
  <w:style w:type="paragraph" w:styleId="NoSpacing">
    <w:name w:val="No Spacing"/>
    <w:uiPriority w:val="1"/>
    <w:qFormat/>
    <w:rsid w:val="002748B1"/>
    <w:pPr>
      <w:spacing w:after="0" w:line="240" w:lineRule="auto"/>
    </w:pPr>
  </w:style>
  <w:style w:type="table" w:styleId="TableGrid">
    <w:name w:val="Table Grid"/>
    <w:basedOn w:val="TableNormal"/>
    <w:rsid w:val="002748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PETable">
    <w:name w:val="DPE Table"/>
    <w:basedOn w:val="TableNormal"/>
    <w:uiPriority w:val="99"/>
    <w:rsid w:val="002748B1"/>
    <w:pPr>
      <w:spacing w:after="0" w:line="264" w:lineRule="auto"/>
    </w:pPr>
    <w:rPr>
      <w:rFonts w:eastAsiaTheme="minorEastAsia"/>
      <w:color w:val="000000" w:themeColor="text1"/>
      <w:sz w:val="18"/>
      <w:szCs w:val="18"/>
      <w:lang w:val="en-GB" w:eastAsia="zh-CN"/>
    </w:rPr>
    <w:tblPr>
      <w:tblInd w:w="680" w:type="dxa"/>
      <w:tblBorders>
        <w:bottom w:val="single" w:sz="2" w:space="0" w:color="E2EFD9" w:themeColor="accent6" w:themeTint="33"/>
        <w:insideH w:val="single" w:sz="2" w:space="0" w:color="E2EFD9" w:themeColor="accent6" w:themeTint="33"/>
      </w:tblBorders>
      <w:tblCellMar>
        <w:top w:w="113" w:type="dxa"/>
        <w:bottom w:w="57" w:type="dxa"/>
      </w:tblCellMar>
    </w:tblPr>
    <w:tblStylePr w:type="firstRow">
      <w:pPr>
        <w:jc w:val="left"/>
      </w:pPr>
      <w:rPr>
        <w:b/>
        <w:color w:val="44546A" w:themeColor="text2"/>
      </w:rPr>
      <w:tblPr/>
      <w:tcPr>
        <w:tcBorders>
          <w:bottom w:val="single" w:sz="18" w:space="0" w:color="ED7D31" w:themeColor="accent2"/>
        </w:tcBorders>
        <w:shd w:val="clear" w:color="auto" w:fill="F2F2F2" w:themeFill="background1" w:themeFillShade="F2"/>
        <w:vAlign w:val="bottom"/>
      </w:tcPr>
    </w:tblStylePr>
  </w:style>
  <w:style w:type="paragraph" w:customStyle="1" w:styleId="FigureCaption">
    <w:name w:val="Figure_Caption"/>
    <w:basedOn w:val="BodyText"/>
    <w:link w:val="FigureCaptionChar"/>
    <w:qFormat/>
    <w:rsid w:val="00482B32"/>
    <w:pPr>
      <w:spacing w:before="119"/>
      <w:ind w:left="720" w:right="145"/>
      <w:jc w:val="both"/>
    </w:pPr>
    <w:rPr>
      <w:b/>
      <w:i/>
      <w:noProof/>
      <w:sz w:val="20"/>
      <w:lang w:bidi="ar-SA"/>
    </w:rPr>
  </w:style>
  <w:style w:type="character" w:customStyle="1" w:styleId="FigureCaptionChar">
    <w:name w:val="Figure_Caption Char"/>
    <w:basedOn w:val="DefaultParagraphFont"/>
    <w:link w:val="FigureCaption"/>
    <w:rsid w:val="00482B32"/>
    <w:rPr>
      <w:rFonts w:ascii="Arial" w:eastAsia="Arial" w:hAnsi="Arial" w:cs="Arial"/>
      <w:b/>
      <w:i/>
      <w:noProof/>
      <w:sz w:val="20"/>
      <w:lang w:eastAsia="en-AU"/>
    </w:rPr>
  </w:style>
  <w:style w:type="paragraph" w:styleId="Caption">
    <w:name w:val="caption"/>
    <w:basedOn w:val="Normal"/>
    <w:next w:val="Normal"/>
    <w:uiPriority w:val="35"/>
    <w:unhideWhenUsed/>
    <w:qFormat/>
    <w:rsid w:val="002748B1"/>
    <w:pPr>
      <w:spacing w:after="200" w:line="240" w:lineRule="auto"/>
    </w:pPr>
    <w:rPr>
      <w:i/>
      <w:iCs/>
      <w:color w:val="44546A" w:themeColor="text2"/>
      <w:sz w:val="18"/>
      <w:szCs w:val="18"/>
    </w:rPr>
  </w:style>
  <w:style w:type="paragraph" w:styleId="Header">
    <w:name w:val="header"/>
    <w:basedOn w:val="Normal"/>
    <w:link w:val="HeaderChar"/>
    <w:uiPriority w:val="99"/>
    <w:unhideWhenUsed/>
    <w:rsid w:val="009B46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4677"/>
  </w:style>
  <w:style w:type="paragraph" w:styleId="Footer">
    <w:name w:val="footer"/>
    <w:basedOn w:val="Normal"/>
    <w:link w:val="FooterChar"/>
    <w:uiPriority w:val="99"/>
    <w:unhideWhenUsed/>
    <w:rsid w:val="009B46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4677"/>
  </w:style>
  <w:style w:type="character" w:customStyle="1" w:styleId="Heading2Char">
    <w:name w:val="Heading 2 Char"/>
    <w:basedOn w:val="DefaultParagraphFont"/>
    <w:link w:val="Heading2"/>
    <w:uiPriority w:val="9"/>
    <w:rsid w:val="0089700C"/>
    <w:rPr>
      <w:rFonts w:ascii="Arial" w:hAnsi="Arial" w:cs="Arial"/>
      <w:b/>
      <w:lang w:eastAsia="en-AU"/>
    </w:rPr>
  </w:style>
  <w:style w:type="character" w:customStyle="1" w:styleId="ListParagraphChar">
    <w:name w:val="List Paragraph Char"/>
    <w:aliases w:val="NFP GP Bulleted List Char,Recommendation Char,List Paragraph1 Char"/>
    <w:link w:val="ListParagraph"/>
    <w:uiPriority w:val="34"/>
    <w:locked/>
    <w:rsid w:val="00C9463A"/>
  </w:style>
  <w:style w:type="character" w:customStyle="1" w:styleId="Heading3Char">
    <w:name w:val="Heading 3 Char"/>
    <w:basedOn w:val="DefaultParagraphFont"/>
    <w:link w:val="Heading3"/>
    <w:uiPriority w:val="9"/>
    <w:rsid w:val="00E3306D"/>
    <w:rPr>
      <w:rFonts w:ascii="Arial" w:eastAsia="Arial" w:hAnsi="Arial" w:cs="Arial"/>
      <w:b/>
      <w:noProof/>
      <w:sz w:val="20"/>
      <w:lang w:eastAsia="en-AU"/>
    </w:rPr>
  </w:style>
  <w:style w:type="paragraph" w:customStyle="1" w:styleId="rcIndent">
    <w:name w:val="rcIndent"/>
    <w:basedOn w:val="Normal"/>
    <w:rsid w:val="005658C2"/>
    <w:pPr>
      <w:spacing w:after="120" w:line="240" w:lineRule="auto"/>
      <w:ind w:left="709"/>
      <w:jc w:val="both"/>
    </w:pPr>
    <w:rPr>
      <w:rFonts w:ascii="Times New Roman" w:eastAsia="Times New Roman" w:hAnsi="Times New Roman" w:cs="Times New Roman"/>
      <w:sz w:val="24"/>
      <w:szCs w:val="20"/>
    </w:rPr>
  </w:style>
  <w:style w:type="paragraph" w:customStyle="1" w:styleId="rcBodyText">
    <w:name w:val="rcBodyText"/>
    <w:basedOn w:val="Normal"/>
    <w:rsid w:val="00011BAC"/>
    <w:pPr>
      <w:spacing w:after="0" w:line="240" w:lineRule="auto"/>
    </w:pPr>
    <w:rPr>
      <w:rFonts w:ascii="Times New Roman" w:eastAsia="Times New Roman" w:hAnsi="Times New Roman" w:cs="Times New Roman"/>
      <w:sz w:val="24"/>
      <w:szCs w:val="20"/>
    </w:rPr>
  </w:style>
  <w:style w:type="character" w:customStyle="1" w:styleId="Heading1Char">
    <w:name w:val="Heading 1 Char"/>
    <w:basedOn w:val="DefaultParagraphFont"/>
    <w:link w:val="Heading1"/>
    <w:uiPriority w:val="9"/>
    <w:rsid w:val="0089700C"/>
    <w:rPr>
      <w:rFonts w:ascii="Arial" w:hAnsi="Arial" w:cs="Arial"/>
      <w:b/>
      <w:lang w:eastAsia="en-AU"/>
    </w:rPr>
  </w:style>
  <w:style w:type="character" w:styleId="CommentReference">
    <w:name w:val="annotation reference"/>
    <w:basedOn w:val="DefaultParagraphFont"/>
    <w:uiPriority w:val="99"/>
    <w:semiHidden/>
    <w:unhideWhenUsed/>
    <w:rsid w:val="004C2E47"/>
    <w:rPr>
      <w:sz w:val="16"/>
      <w:szCs w:val="16"/>
    </w:rPr>
  </w:style>
  <w:style w:type="paragraph" w:styleId="CommentText">
    <w:name w:val="annotation text"/>
    <w:basedOn w:val="Normal"/>
    <w:link w:val="CommentTextChar"/>
    <w:uiPriority w:val="99"/>
    <w:semiHidden/>
    <w:unhideWhenUsed/>
    <w:rsid w:val="004C2E47"/>
    <w:pPr>
      <w:spacing w:line="240" w:lineRule="auto"/>
    </w:pPr>
    <w:rPr>
      <w:sz w:val="20"/>
      <w:szCs w:val="20"/>
    </w:rPr>
  </w:style>
  <w:style w:type="character" w:customStyle="1" w:styleId="CommentTextChar">
    <w:name w:val="Comment Text Char"/>
    <w:basedOn w:val="DefaultParagraphFont"/>
    <w:link w:val="CommentText"/>
    <w:uiPriority w:val="99"/>
    <w:semiHidden/>
    <w:rsid w:val="004C2E47"/>
    <w:rPr>
      <w:sz w:val="20"/>
      <w:szCs w:val="20"/>
    </w:rPr>
  </w:style>
  <w:style w:type="paragraph" w:styleId="CommentSubject">
    <w:name w:val="annotation subject"/>
    <w:basedOn w:val="CommentText"/>
    <w:next w:val="CommentText"/>
    <w:link w:val="CommentSubjectChar"/>
    <w:uiPriority w:val="99"/>
    <w:semiHidden/>
    <w:unhideWhenUsed/>
    <w:rsid w:val="004C2E47"/>
    <w:rPr>
      <w:b/>
      <w:bCs/>
    </w:rPr>
  </w:style>
  <w:style w:type="character" w:customStyle="1" w:styleId="CommentSubjectChar">
    <w:name w:val="Comment Subject Char"/>
    <w:basedOn w:val="CommentTextChar"/>
    <w:link w:val="CommentSubject"/>
    <w:uiPriority w:val="99"/>
    <w:semiHidden/>
    <w:rsid w:val="004C2E47"/>
    <w:rPr>
      <w:b/>
      <w:bCs/>
      <w:sz w:val="20"/>
      <w:szCs w:val="20"/>
    </w:rPr>
  </w:style>
  <w:style w:type="paragraph" w:styleId="BalloonText">
    <w:name w:val="Balloon Text"/>
    <w:basedOn w:val="Normal"/>
    <w:link w:val="BalloonTextChar"/>
    <w:uiPriority w:val="99"/>
    <w:semiHidden/>
    <w:unhideWhenUsed/>
    <w:rsid w:val="004C2E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2E47"/>
    <w:rPr>
      <w:rFonts w:ascii="Segoe UI" w:hAnsi="Segoe UI" w:cs="Segoe UI"/>
      <w:sz w:val="18"/>
      <w:szCs w:val="18"/>
    </w:rPr>
  </w:style>
  <w:style w:type="character" w:customStyle="1" w:styleId="frag-no">
    <w:name w:val="frag-no"/>
    <w:basedOn w:val="DefaultParagraphFont"/>
    <w:rsid w:val="00B9144C"/>
  </w:style>
  <w:style w:type="character" w:customStyle="1" w:styleId="frag-heading">
    <w:name w:val="frag-heading"/>
    <w:basedOn w:val="DefaultParagraphFont"/>
    <w:rsid w:val="00B9144C"/>
  </w:style>
  <w:style w:type="character" w:styleId="Hyperlink">
    <w:name w:val="Hyperlink"/>
    <w:basedOn w:val="DefaultParagraphFont"/>
    <w:uiPriority w:val="99"/>
    <w:unhideWhenUsed/>
    <w:rsid w:val="009C77E8"/>
    <w:rPr>
      <w:color w:val="0563C1" w:themeColor="hyperlink"/>
      <w:u w:val="single"/>
    </w:rPr>
  </w:style>
  <w:style w:type="paragraph" w:customStyle="1" w:styleId="paragraph">
    <w:name w:val="paragraph"/>
    <w:basedOn w:val="Normal"/>
    <w:rsid w:val="00E56AAD"/>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E56AAD"/>
  </w:style>
  <w:style w:type="character" w:customStyle="1" w:styleId="eop">
    <w:name w:val="eop"/>
    <w:basedOn w:val="DefaultParagraphFont"/>
    <w:rsid w:val="00E56AAD"/>
  </w:style>
  <w:style w:type="paragraph" w:styleId="BodyText">
    <w:name w:val="Body Text"/>
    <w:basedOn w:val="Normal"/>
    <w:link w:val="BodyTextChar"/>
    <w:uiPriority w:val="1"/>
    <w:qFormat/>
    <w:rsid w:val="004F336F"/>
    <w:pPr>
      <w:widowControl w:val="0"/>
      <w:autoSpaceDE w:val="0"/>
      <w:autoSpaceDN w:val="0"/>
      <w:spacing w:after="0" w:line="240" w:lineRule="auto"/>
    </w:pPr>
    <w:rPr>
      <w:rFonts w:ascii="Arial" w:eastAsia="Arial" w:hAnsi="Arial" w:cs="Arial"/>
      <w:lang w:eastAsia="en-AU" w:bidi="en-AU"/>
    </w:rPr>
  </w:style>
  <w:style w:type="character" w:customStyle="1" w:styleId="BodyTextChar">
    <w:name w:val="Body Text Char"/>
    <w:basedOn w:val="DefaultParagraphFont"/>
    <w:link w:val="BodyText"/>
    <w:uiPriority w:val="1"/>
    <w:rsid w:val="004F336F"/>
    <w:rPr>
      <w:rFonts w:ascii="Arial" w:eastAsia="Arial" w:hAnsi="Arial" w:cs="Arial"/>
      <w:lang w:eastAsia="en-AU" w:bidi="en-AU"/>
    </w:rPr>
  </w:style>
  <w:style w:type="paragraph" w:customStyle="1" w:styleId="TableParagraph">
    <w:name w:val="Table Paragraph"/>
    <w:basedOn w:val="FigureCaption"/>
    <w:uiPriority w:val="1"/>
    <w:qFormat/>
    <w:rsid w:val="006E1546"/>
  </w:style>
  <w:style w:type="paragraph" w:customStyle="1" w:styleId="Default">
    <w:name w:val="Default"/>
    <w:rsid w:val="00EE54F6"/>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1">
    <w:name w:val="Table Grid1"/>
    <w:basedOn w:val="TableNormal"/>
    <w:next w:val="TableGrid"/>
    <w:uiPriority w:val="39"/>
    <w:rsid w:val="00E116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4">
    <w:name w:val="Pa4"/>
    <w:basedOn w:val="Default"/>
    <w:next w:val="Default"/>
    <w:uiPriority w:val="99"/>
    <w:rsid w:val="00DD7853"/>
    <w:pPr>
      <w:spacing w:line="201" w:lineRule="atLeast"/>
    </w:pPr>
    <w:rPr>
      <w:rFonts w:ascii="Gotham Light" w:hAnsi="Gotham Light" w:cstheme="minorBidi"/>
      <w:color w:val="auto"/>
    </w:rPr>
  </w:style>
  <w:style w:type="paragraph" w:styleId="Revision">
    <w:name w:val="Revision"/>
    <w:hidden/>
    <w:uiPriority w:val="99"/>
    <w:semiHidden/>
    <w:rsid w:val="007F7CEF"/>
    <w:pPr>
      <w:spacing w:after="0" w:line="240" w:lineRule="auto"/>
    </w:pPr>
  </w:style>
  <w:style w:type="paragraph" w:styleId="EndnoteText">
    <w:name w:val="endnote text"/>
    <w:basedOn w:val="Normal"/>
    <w:link w:val="EndnoteTextChar"/>
    <w:uiPriority w:val="99"/>
    <w:semiHidden/>
    <w:unhideWhenUsed/>
    <w:rsid w:val="00C823A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823A0"/>
    <w:rPr>
      <w:sz w:val="20"/>
      <w:szCs w:val="20"/>
    </w:rPr>
  </w:style>
  <w:style w:type="character" w:styleId="EndnoteReference">
    <w:name w:val="endnote reference"/>
    <w:basedOn w:val="DefaultParagraphFont"/>
    <w:uiPriority w:val="99"/>
    <w:semiHidden/>
    <w:unhideWhenUsed/>
    <w:rsid w:val="00C823A0"/>
    <w:rPr>
      <w:vertAlign w:val="superscript"/>
    </w:rPr>
  </w:style>
  <w:style w:type="paragraph" w:styleId="FootnoteText">
    <w:name w:val="footnote text"/>
    <w:basedOn w:val="Normal"/>
    <w:link w:val="FootnoteTextChar"/>
    <w:uiPriority w:val="99"/>
    <w:semiHidden/>
    <w:unhideWhenUsed/>
    <w:rsid w:val="00C823A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823A0"/>
    <w:rPr>
      <w:sz w:val="20"/>
      <w:szCs w:val="20"/>
    </w:rPr>
  </w:style>
  <w:style w:type="character" w:styleId="FootnoteReference">
    <w:name w:val="footnote reference"/>
    <w:basedOn w:val="DefaultParagraphFont"/>
    <w:uiPriority w:val="99"/>
    <w:semiHidden/>
    <w:unhideWhenUsed/>
    <w:rsid w:val="00C823A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065714">
      <w:bodyDiv w:val="1"/>
      <w:marLeft w:val="0"/>
      <w:marRight w:val="0"/>
      <w:marTop w:val="0"/>
      <w:marBottom w:val="0"/>
      <w:divBdr>
        <w:top w:val="none" w:sz="0" w:space="0" w:color="auto"/>
        <w:left w:val="none" w:sz="0" w:space="0" w:color="auto"/>
        <w:bottom w:val="none" w:sz="0" w:space="0" w:color="auto"/>
        <w:right w:val="none" w:sz="0" w:space="0" w:color="auto"/>
      </w:divBdr>
    </w:div>
    <w:div w:id="92823466">
      <w:bodyDiv w:val="1"/>
      <w:marLeft w:val="0"/>
      <w:marRight w:val="0"/>
      <w:marTop w:val="0"/>
      <w:marBottom w:val="0"/>
      <w:divBdr>
        <w:top w:val="none" w:sz="0" w:space="0" w:color="auto"/>
        <w:left w:val="none" w:sz="0" w:space="0" w:color="auto"/>
        <w:bottom w:val="none" w:sz="0" w:space="0" w:color="auto"/>
        <w:right w:val="none" w:sz="0" w:space="0" w:color="auto"/>
      </w:divBdr>
      <w:divsChild>
        <w:div w:id="1093165600">
          <w:marLeft w:val="0"/>
          <w:marRight w:val="0"/>
          <w:marTop w:val="0"/>
          <w:marBottom w:val="0"/>
          <w:divBdr>
            <w:top w:val="none" w:sz="0" w:space="0" w:color="auto"/>
            <w:left w:val="none" w:sz="0" w:space="0" w:color="auto"/>
            <w:bottom w:val="none" w:sz="0" w:space="0" w:color="auto"/>
            <w:right w:val="none" w:sz="0" w:space="0" w:color="auto"/>
          </w:divBdr>
          <w:divsChild>
            <w:div w:id="207476688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54879260">
      <w:bodyDiv w:val="1"/>
      <w:marLeft w:val="0"/>
      <w:marRight w:val="0"/>
      <w:marTop w:val="0"/>
      <w:marBottom w:val="0"/>
      <w:divBdr>
        <w:top w:val="none" w:sz="0" w:space="0" w:color="auto"/>
        <w:left w:val="none" w:sz="0" w:space="0" w:color="auto"/>
        <w:bottom w:val="none" w:sz="0" w:space="0" w:color="auto"/>
        <w:right w:val="none" w:sz="0" w:space="0" w:color="auto"/>
      </w:divBdr>
    </w:div>
    <w:div w:id="160850836">
      <w:bodyDiv w:val="1"/>
      <w:marLeft w:val="0"/>
      <w:marRight w:val="0"/>
      <w:marTop w:val="0"/>
      <w:marBottom w:val="0"/>
      <w:divBdr>
        <w:top w:val="none" w:sz="0" w:space="0" w:color="auto"/>
        <w:left w:val="none" w:sz="0" w:space="0" w:color="auto"/>
        <w:bottom w:val="none" w:sz="0" w:space="0" w:color="auto"/>
        <w:right w:val="none" w:sz="0" w:space="0" w:color="auto"/>
      </w:divBdr>
    </w:div>
    <w:div w:id="378016317">
      <w:bodyDiv w:val="1"/>
      <w:marLeft w:val="0"/>
      <w:marRight w:val="0"/>
      <w:marTop w:val="0"/>
      <w:marBottom w:val="0"/>
      <w:divBdr>
        <w:top w:val="none" w:sz="0" w:space="0" w:color="auto"/>
        <w:left w:val="none" w:sz="0" w:space="0" w:color="auto"/>
        <w:bottom w:val="none" w:sz="0" w:space="0" w:color="auto"/>
        <w:right w:val="none" w:sz="0" w:space="0" w:color="auto"/>
      </w:divBdr>
      <w:divsChild>
        <w:div w:id="178589322">
          <w:marLeft w:val="0"/>
          <w:marRight w:val="0"/>
          <w:marTop w:val="0"/>
          <w:marBottom w:val="0"/>
          <w:divBdr>
            <w:top w:val="none" w:sz="0" w:space="0" w:color="auto"/>
            <w:left w:val="none" w:sz="0" w:space="0" w:color="auto"/>
            <w:bottom w:val="none" w:sz="0" w:space="0" w:color="auto"/>
            <w:right w:val="none" w:sz="0" w:space="0" w:color="auto"/>
          </w:divBdr>
          <w:divsChild>
            <w:div w:id="204637176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5642286">
          <w:marLeft w:val="0"/>
          <w:marRight w:val="0"/>
          <w:marTop w:val="0"/>
          <w:marBottom w:val="0"/>
          <w:divBdr>
            <w:top w:val="none" w:sz="0" w:space="0" w:color="auto"/>
            <w:left w:val="none" w:sz="0" w:space="0" w:color="auto"/>
            <w:bottom w:val="none" w:sz="0" w:space="0" w:color="auto"/>
            <w:right w:val="none" w:sz="0" w:space="0" w:color="auto"/>
          </w:divBdr>
          <w:divsChild>
            <w:div w:id="107670562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463622137">
      <w:bodyDiv w:val="1"/>
      <w:marLeft w:val="0"/>
      <w:marRight w:val="0"/>
      <w:marTop w:val="0"/>
      <w:marBottom w:val="0"/>
      <w:divBdr>
        <w:top w:val="none" w:sz="0" w:space="0" w:color="auto"/>
        <w:left w:val="none" w:sz="0" w:space="0" w:color="auto"/>
        <w:bottom w:val="none" w:sz="0" w:space="0" w:color="auto"/>
        <w:right w:val="none" w:sz="0" w:space="0" w:color="auto"/>
      </w:divBdr>
    </w:div>
    <w:div w:id="466166435">
      <w:bodyDiv w:val="1"/>
      <w:marLeft w:val="0"/>
      <w:marRight w:val="0"/>
      <w:marTop w:val="0"/>
      <w:marBottom w:val="0"/>
      <w:divBdr>
        <w:top w:val="none" w:sz="0" w:space="0" w:color="auto"/>
        <w:left w:val="none" w:sz="0" w:space="0" w:color="auto"/>
        <w:bottom w:val="none" w:sz="0" w:space="0" w:color="auto"/>
        <w:right w:val="none" w:sz="0" w:space="0" w:color="auto"/>
      </w:divBdr>
      <w:divsChild>
        <w:div w:id="1049113549">
          <w:marLeft w:val="0"/>
          <w:marRight w:val="0"/>
          <w:marTop w:val="0"/>
          <w:marBottom w:val="0"/>
          <w:divBdr>
            <w:top w:val="none" w:sz="0" w:space="0" w:color="auto"/>
            <w:left w:val="none" w:sz="0" w:space="0" w:color="auto"/>
            <w:bottom w:val="none" w:sz="0" w:space="0" w:color="auto"/>
            <w:right w:val="none" w:sz="0" w:space="0" w:color="auto"/>
          </w:divBdr>
        </w:div>
        <w:div w:id="1389263620">
          <w:marLeft w:val="0"/>
          <w:marRight w:val="0"/>
          <w:marTop w:val="0"/>
          <w:marBottom w:val="0"/>
          <w:divBdr>
            <w:top w:val="none" w:sz="0" w:space="0" w:color="auto"/>
            <w:left w:val="none" w:sz="0" w:space="0" w:color="auto"/>
            <w:bottom w:val="none" w:sz="0" w:space="0" w:color="auto"/>
            <w:right w:val="none" w:sz="0" w:space="0" w:color="auto"/>
          </w:divBdr>
        </w:div>
        <w:div w:id="2038893156">
          <w:marLeft w:val="0"/>
          <w:marRight w:val="0"/>
          <w:marTop w:val="0"/>
          <w:marBottom w:val="0"/>
          <w:divBdr>
            <w:top w:val="none" w:sz="0" w:space="0" w:color="auto"/>
            <w:left w:val="none" w:sz="0" w:space="0" w:color="auto"/>
            <w:bottom w:val="none" w:sz="0" w:space="0" w:color="auto"/>
            <w:right w:val="none" w:sz="0" w:space="0" w:color="auto"/>
          </w:divBdr>
        </w:div>
      </w:divsChild>
    </w:div>
    <w:div w:id="469322309">
      <w:bodyDiv w:val="1"/>
      <w:marLeft w:val="0"/>
      <w:marRight w:val="0"/>
      <w:marTop w:val="0"/>
      <w:marBottom w:val="0"/>
      <w:divBdr>
        <w:top w:val="none" w:sz="0" w:space="0" w:color="auto"/>
        <w:left w:val="none" w:sz="0" w:space="0" w:color="auto"/>
        <w:bottom w:val="none" w:sz="0" w:space="0" w:color="auto"/>
        <w:right w:val="none" w:sz="0" w:space="0" w:color="auto"/>
      </w:divBdr>
    </w:div>
    <w:div w:id="542063586">
      <w:bodyDiv w:val="1"/>
      <w:marLeft w:val="0"/>
      <w:marRight w:val="0"/>
      <w:marTop w:val="0"/>
      <w:marBottom w:val="0"/>
      <w:divBdr>
        <w:top w:val="none" w:sz="0" w:space="0" w:color="auto"/>
        <w:left w:val="none" w:sz="0" w:space="0" w:color="auto"/>
        <w:bottom w:val="none" w:sz="0" w:space="0" w:color="auto"/>
        <w:right w:val="none" w:sz="0" w:space="0" w:color="auto"/>
      </w:divBdr>
      <w:divsChild>
        <w:div w:id="866875315">
          <w:marLeft w:val="0"/>
          <w:marRight w:val="0"/>
          <w:marTop w:val="0"/>
          <w:marBottom w:val="0"/>
          <w:divBdr>
            <w:top w:val="none" w:sz="0" w:space="0" w:color="auto"/>
            <w:left w:val="none" w:sz="0" w:space="0" w:color="auto"/>
            <w:bottom w:val="none" w:sz="0" w:space="0" w:color="auto"/>
            <w:right w:val="none" w:sz="0" w:space="0" w:color="auto"/>
          </w:divBdr>
        </w:div>
        <w:div w:id="1193104526">
          <w:marLeft w:val="0"/>
          <w:marRight w:val="0"/>
          <w:marTop w:val="0"/>
          <w:marBottom w:val="0"/>
          <w:divBdr>
            <w:top w:val="none" w:sz="0" w:space="0" w:color="auto"/>
            <w:left w:val="none" w:sz="0" w:space="0" w:color="auto"/>
            <w:bottom w:val="none" w:sz="0" w:space="0" w:color="auto"/>
            <w:right w:val="none" w:sz="0" w:space="0" w:color="auto"/>
          </w:divBdr>
        </w:div>
        <w:div w:id="1848520778">
          <w:marLeft w:val="0"/>
          <w:marRight w:val="0"/>
          <w:marTop w:val="0"/>
          <w:marBottom w:val="0"/>
          <w:divBdr>
            <w:top w:val="none" w:sz="0" w:space="0" w:color="auto"/>
            <w:left w:val="none" w:sz="0" w:space="0" w:color="auto"/>
            <w:bottom w:val="none" w:sz="0" w:space="0" w:color="auto"/>
            <w:right w:val="none" w:sz="0" w:space="0" w:color="auto"/>
          </w:divBdr>
        </w:div>
      </w:divsChild>
    </w:div>
    <w:div w:id="550654420">
      <w:bodyDiv w:val="1"/>
      <w:marLeft w:val="0"/>
      <w:marRight w:val="0"/>
      <w:marTop w:val="0"/>
      <w:marBottom w:val="0"/>
      <w:divBdr>
        <w:top w:val="none" w:sz="0" w:space="0" w:color="auto"/>
        <w:left w:val="none" w:sz="0" w:space="0" w:color="auto"/>
        <w:bottom w:val="none" w:sz="0" w:space="0" w:color="auto"/>
        <w:right w:val="none" w:sz="0" w:space="0" w:color="auto"/>
      </w:divBdr>
      <w:divsChild>
        <w:div w:id="130099570">
          <w:marLeft w:val="0"/>
          <w:marRight w:val="0"/>
          <w:marTop w:val="0"/>
          <w:marBottom w:val="0"/>
          <w:divBdr>
            <w:top w:val="none" w:sz="0" w:space="0" w:color="auto"/>
            <w:left w:val="none" w:sz="0" w:space="0" w:color="auto"/>
            <w:bottom w:val="none" w:sz="0" w:space="0" w:color="auto"/>
            <w:right w:val="none" w:sz="0" w:space="0" w:color="auto"/>
          </w:divBdr>
          <w:divsChild>
            <w:div w:id="4693295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4155108">
          <w:marLeft w:val="0"/>
          <w:marRight w:val="0"/>
          <w:marTop w:val="0"/>
          <w:marBottom w:val="0"/>
          <w:divBdr>
            <w:top w:val="none" w:sz="0" w:space="0" w:color="auto"/>
            <w:left w:val="none" w:sz="0" w:space="0" w:color="auto"/>
            <w:bottom w:val="none" w:sz="0" w:space="0" w:color="auto"/>
            <w:right w:val="none" w:sz="0" w:space="0" w:color="auto"/>
          </w:divBdr>
          <w:divsChild>
            <w:div w:id="13660732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99332417">
          <w:marLeft w:val="0"/>
          <w:marRight w:val="0"/>
          <w:marTop w:val="0"/>
          <w:marBottom w:val="0"/>
          <w:divBdr>
            <w:top w:val="none" w:sz="0" w:space="0" w:color="auto"/>
            <w:left w:val="none" w:sz="0" w:space="0" w:color="auto"/>
            <w:bottom w:val="none" w:sz="0" w:space="0" w:color="auto"/>
            <w:right w:val="none" w:sz="0" w:space="0" w:color="auto"/>
          </w:divBdr>
          <w:divsChild>
            <w:div w:id="1973365901">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24452298">
                  <w:marLeft w:val="0"/>
                  <w:marRight w:val="0"/>
                  <w:marTop w:val="0"/>
                  <w:marBottom w:val="0"/>
                  <w:divBdr>
                    <w:top w:val="none" w:sz="0" w:space="0" w:color="auto"/>
                    <w:left w:val="none" w:sz="0" w:space="0" w:color="auto"/>
                    <w:bottom w:val="none" w:sz="0" w:space="0" w:color="auto"/>
                    <w:right w:val="none" w:sz="0" w:space="0" w:color="auto"/>
                  </w:divBdr>
                  <w:divsChild>
                    <w:div w:id="125042930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0768643">
                  <w:marLeft w:val="0"/>
                  <w:marRight w:val="0"/>
                  <w:marTop w:val="0"/>
                  <w:marBottom w:val="0"/>
                  <w:divBdr>
                    <w:top w:val="none" w:sz="0" w:space="0" w:color="auto"/>
                    <w:left w:val="none" w:sz="0" w:space="0" w:color="auto"/>
                    <w:bottom w:val="none" w:sz="0" w:space="0" w:color="auto"/>
                    <w:right w:val="none" w:sz="0" w:space="0" w:color="auto"/>
                  </w:divBdr>
                  <w:divsChild>
                    <w:div w:id="149533946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03019464">
                  <w:marLeft w:val="0"/>
                  <w:marRight w:val="0"/>
                  <w:marTop w:val="0"/>
                  <w:marBottom w:val="0"/>
                  <w:divBdr>
                    <w:top w:val="none" w:sz="0" w:space="0" w:color="auto"/>
                    <w:left w:val="none" w:sz="0" w:space="0" w:color="auto"/>
                    <w:bottom w:val="none" w:sz="0" w:space="0" w:color="auto"/>
                    <w:right w:val="none" w:sz="0" w:space="0" w:color="auto"/>
                  </w:divBdr>
                  <w:divsChild>
                    <w:div w:id="110029312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63215494">
                  <w:marLeft w:val="0"/>
                  <w:marRight w:val="0"/>
                  <w:marTop w:val="0"/>
                  <w:marBottom w:val="0"/>
                  <w:divBdr>
                    <w:top w:val="none" w:sz="0" w:space="0" w:color="auto"/>
                    <w:left w:val="none" w:sz="0" w:space="0" w:color="auto"/>
                    <w:bottom w:val="none" w:sz="0" w:space="0" w:color="auto"/>
                    <w:right w:val="none" w:sz="0" w:space="0" w:color="auto"/>
                  </w:divBdr>
                  <w:divsChild>
                    <w:div w:id="4607183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27316317">
                  <w:marLeft w:val="0"/>
                  <w:marRight w:val="0"/>
                  <w:marTop w:val="0"/>
                  <w:marBottom w:val="0"/>
                  <w:divBdr>
                    <w:top w:val="none" w:sz="0" w:space="0" w:color="auto"/>
                    <w:left w:val="none" w:sz="0" w:space="0" w:color="auto"/>
                    <w:bottom w:val="none" w:sz="0" w:space="0" w:color="auto"/>
                    <w:right w:val="none" w:sz="0" w:space="0" w:color="auto"/>
                  </w:divBdr>
                  <w:divsChild>
                    <w:div w:id="11222600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69625552">
                  <w:marLeft w:val="0"/>
                  <w:marRight w:val="0"/>
                  <w:marTop w:val="0"/>
                  <w:marBottom w:val="0"/>
                  <w:divBdr>
                    <w:top w:val="none" w:sz="0" w:space="0" w:color="auto"/>
                    <w:left w:val="none" w:sz="0" w:space="0" w:color="auto"/>
                    <w:bottom w:val="none" w:sz="0" w:space="0" w:color="auto"/>
                    <w:right w:val="none" w:sz="0" w:space="0" w:color="auto"/>
                  </w:divBdr>
                  <w:divsChild>
                    <w:div w:id="18898809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320111320">
          <w:marLeft w:val="0"/>
          <w:marRight w:val="0"/>
          <w:marTop w:val="0"/>
          <w:marBottom w:val="0"/>
          <w:divBdr>
            <w:top w:val="none" w:sz="0" w:space="0" w:color="auto"/>
            <w:left w:val="none" w:sz="0" w:space="0" w:color="auto"/>
            <w:bottom w:val="none" w:sz="0" w:space="0" w:color="auto"/>
            <w:right w:val="none" w:sz="0" w:space="0" w:color="auto"/>
          </w:divBdr>
          <w:divsChild>
            <w:div w:id="102244273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24107223">
          <w:marLeft w:val="0"/>
          <w:marRight w:val="0"/>
          <w:marTop w:val="0"/>
          <w:marBottom w:val="0"/>
          <w:divBdr>
            <w:top w:val="none" w:sz="0" w:space="0" w:color="auto"/>
            <w:left w:val="none" w:sz="0" w:space="0" w:color="auto"/>
            <w:bottom w:val="none" w:sz="0" w:space="0" w:color="auto"/>
            <w:right w:val="none" w:sz="0" w:space="0" w:color="auto"/>
          </w:divBdr>
          <w:divsChild>
            <w:div w:id="208367190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590743536">
      <w:bodyDiv w:val="1"/>
      <w:marLeft w:val="0"/>
      <w:marRight w:val="0"/>
      <w:marTop w:val="0"/>
      <w:marBottom w:val="0"/>
      <w:divBdr>
        <w:top w:val="none" w:sz="0" w:space="0" w:color="auto"/>
        <w:left w:val="none" w:sz="0" w:space="0" w:color="auto"/>
        <w:bottom w:val="none" w:sz="0" w:space="0" w:color="auto"/>
        <w:right w:val="none" w:sz="0" w:space="0" w:color="auto"/>
      </w:divBdr>
    </w:div>
    <w:div w:id="590774208">
      <w:bodyDiv w:val="1"/>
      <w:marLeft w:val="0"/>
      <w:marRight w:val="0"/>
      <w:marTop w:val="0"/>
      <w:marBottom w:val="0"/>
      <w:divBdr>
        <w:top w:val="none" w:sz="0" w:space="0" w:color="auto"/>
        <w:left w:val="none" w:sz="0" w:space="0" w:color="auto"/>
        <w:bottom w:val="none" w:sz="0" w:space="0" w:color="auto"/>
        <w:right w:val="none" w:sz="0" w:space="0" w:color="auto"/>
      </w:divBdr>
      <w:divsChild>
        <w:div w:id="215243160">
          <w:marLeft w:val="0"/>
          <w:marRight w:val="0"/>
          <w:marTop w:val="0"/>
          <w:marBottom w:val="0"/>
          <w:divBdr>
            <w:top w:val="none" w:sz="0" w:space="0" w:color="auto"/>
            <w:left w:val="none" w:sz="0" w:space="0" w:color="auto"/>
            <w:bottom w:val="none" w:sz="0" w:space="0" w:color="auto"/>
            <w:right w:val="none" w:sz="0" w:space="0" w:color="auto"/>
          </w:divBdr>
          <w:divsChild>
            <w:div w:id="2379064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78738315">
          <w:marLeft w:val="0"/>
          <w:marRight w:val="0"/>
          <w:marTop w:val="0"/>
          <w:marBottom w:val="0"/>
          <w:divBdr>
            <w:top w:val="none" w:sz="0" w:space="0" w:color="auto"/>
            <w:left w:val="none" w:sz="0" w:space="0" w:color="auto"/>
            <w:bottom w:val="none" w:sz="0" w:space="0" w:color="auto"/>
            <w:right w:val="none" w:sz="0" w:space="0" w:color="auto"/>
          </w:divBdr>
          <w:divsChild>
            <w:div w:id="115830372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21930497">
          <w:marLeft w:val="0"/>
          <w:marRight w:val="0"/>
          <w:marTop w:val="0"/>
          <w:marBottom w:val="0"/>
          <w:divBdr>
            <w:top w:val="none" w:sz="0" w:space="0" w:color="auto"/>
            <w:left w:val="none" w:sz="0" w:space="0" w:color="auto"/>
            <w:bottom w:val="none" w:sz="0" w:space="0" w:color="auto"/>
            <w:right w:val="none" w:sz="0" w:space="0" w:color="auto"/>
          </w:divBdr>
          <w:divsChild>
            <w:div w:id="5012429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694430158">
      <w:bodyDiv w:val="1"/>
      <w:marLeft w:val="0"/>
      <w:marRight w:val="0"/>
      <w:marTop w:val="0"/>
      <w:marBottom w:val="0"/>
      <w:divBdr>
        <w:top w:val="none" w:sz="0" w:space="0" w:color="auto"/>
        <w:left w:val="none" w:sz="0" w:space="0" w:color="auto"/>
        <w:bottom w:val="none" w:sz="0" w:space="0" w:color="auto"/>
        <w:right w:val="none" w:sz="0" w:space="0" w:color="auto"/>
      </w:divBdr>
    </w:div>
    <w:div w:id="738870848">
      <w:bodyDiv w:val="1"/>
      <w:marLeft w:val="0"/>
      <w:marRight w:val="0"/>
      <w:marTop w:val="0"/>
      <w:marBottom w:val="0"/>
      <w:divBdr>
        <w:top w:val="none" w:sz="0" w:space="0" w:color="auto"/>
        <w:left w:val="none" w:sz="0" w:space="0" w:color="auto"/>
        <w:bottom w:val="none" w:sz="0" w:space="0" w:color="auto"/>
        <w:right w:val="none" w:sz="0" w:space="0" w:color="auto"/>
      </w:divBdr>
    </w:div>
    <w:div w:id="757098047">
      <w:bodyDiv w:val="1"/>
      <w:marLeft w:val="0"/>
      <w:marRight w:val="0"/>
      <w:marTop w:val="0"/>
      <w:marBottom w:val="0"/>
      <w:divBdr>
        <w:top w:val="none" w:sz="0" w:space="0" w:color="auto"/>
        <w:left w:val="none" w:sz="0" w:space="0" w:color="auto"/>
        <w:bottom w:val="none" w:sz="0" w:space="0" w:color="auto"/>
        <w:right w:val="none" w:sz="0" w:space="0" w:color="auto"/>
      </w:divBdr>
      <w:divsChild>
        <w:div w:id="661130530">
          <w:marLeft w:val="0"/>
          <w:marRight w:val="0"/>
          <w:marTop w:val="0"/>
          <w:marBottom w:val="0"/>
          <w:divBdr>
            <w:top w:val="none" w:sz="0" w:space="0" w:color="auto"/>
            <w:left w:val="none" w:sz="0" w:space="0" w:color="auto"/>
            <w:bottom w:val="none" w:sz="0" w:space="0" w:color="auto"/>
            <w:right w:val="none" w:sz="0" w:space="0" w:color="auto"/>
          </w:divBdr>
          <w:divsChild>
            <w:div w:id="176183023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62837848">
          <w:marLeft w:val="0"/>
          <w:marRight w:val="0"/>
          <w:marTop w:val="0"/>
          <w:marBottom w:val="0"/>
          <w:divBdr>
            <w:top w:val="none" w:sz="0" w:space="0" w:color="auto"/>
            <w:left w:val="none" w:sz="0" w:space="0" w:color="auto"/>
            <w:bottom w:val="none" w:sz="0" w:space="0" w:color="auto"/>
            <w:right w:val="none" w:sz="0" w:space="0" w:color="auto"/>
          </w:divBdr>
          <w:divsChild>
            <w:div w:id="140052241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53823433">
          <w:marLeft w:val="0"/>
          <w:marRight w:val="0"/>
          <w:marTop w:val="0"/>
          <w:marBottom w:val="0"/>
          <w:divBdr>
            <w:top w:val="none" w:sz="0" w:space="0" w:color="auto"/>
            <w:left w:val="none" w:sz="0" w:space="0" w:color="auto"/>
            <w:bottom w:val="none" w:sz="0" w:space="0" w:color="auto"/>
            <w:right w:val="none" w:sz="0" w:space="0" w:color="auto"/>
          </w:divBdr>
          <w:divsChild>
            <w:div w:id="9537089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24149425">
          <w:marLeft w:val="0"/>
          <w:marRight w:val="0"/>
          <w:marTop w:val="0"/>
          <w:marBottom w:val="0"/>
          <w:divBdr>
            <w:top w:val="none" w:sz="0" w:space="0" w:color="auto"/>
            <w:left w:val="none" w:sz="0" w:space="0" w:color="auto"/>
            <w:bottom w:val="none" w:sz="0" w:space="0" w:color="auto"/>
            <w:right w:val="none" w:sz="0" w:space="0" w:color="auto"/>
          </w:divBdr>
          <w:divsChild>
            <w:div w:id="182073156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84576467">
          <w:marLeft w:val="0"/>
          <w:marRight w:val="0"/>
          <w:marTop w:val="0"/>
          <w:marBottom w:val="0"/>
          <w:divBdr>
            <w:top w:val="none" w:sz="0" w:space="0" w:color="auto"/>
            <w:left w:val="none" w:sz="0" w:space="0" w:color="auto"/>
            <w:bottom w:val="none" w:sz="0" w:space="0" w:color="auto"/>
            <w:right w:val="none" w:sz="0" w:space="0" w:color="auto"/>
          </w:divBdr>
          <w:divsChild>
            <w:div w:id="77425391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780295469">
      <w:bodyDiv w:val="1"/>
      <w:marLeft w:val="0"/>
      <w:marRight w:val="0"/>
      <w:marTop w:val="0"/>
      <w:marBottom w:val="0"/>
      <w:divBdr>
        <w:top w:val="none" w:sz="0" w:space="0" w:color="auto"/>
        <w:left w:val="none" w:sz="0" w:space="0" w:color="auto"/>
        <w:bottom w:val="none" w:sz="0" w:space="0" w:color="auto"/>
        <w:right w:val="none" w:sz="0" w:space="0" w:color="auto"/>
      </w:divBdr>
    </w:div>
    <w:div w:id="835612978">
      <w:bodyDiv w:val="1"/>
      <w:marLeft w:val="0"/>
      <w:marRight w:val="0"/>
      <w:marTop w:val="0"/>
      <w:marBottom w:val="0"/>
      <w:divBdr>
        <w:top w:val="none" w:sz="0" w:space="0" w:color="auto"/>
        <w:left w:val="none" w:sz="0" w:space="0" w:color="auto"/>
        <w:bottom w:val="none" w:sz="0" w:space="0" w:color="auto"/>
        <w:right w:val="none" w:sz="0" w:space="0" w:color="auto"/>
      </w:divBdr>
    </w:div>
    <w:div w:id="954992072">
      <w:bodyDiv w:val="1"/>
      <w:marLeft w:val="0"/>
      <w:marRight w:val="0"/>
      <w:marTop w:val="0"/>
      <w:marBottom w:val="0"/>
      <w:divBdr>
        <w:top w:val="none" w:sz="0" w:space="0" w:color="auto"/>
        <w:left w:val="none" w:sz="0" w:space="0" w:color="auto"/>
        <w:bottom w:val="none" w:sz="0" w:space="0" w:color="auto"/>
        <w:right w:val="none" w:sz="0" w:space="0" w:color="auto"/>
      </w:divBdr>
      <w:divsChild>
        <w:div w:id="1545361422">
          <w:marLeft w:val="0"/>
          <w:marRight w:val="0"/>
          <w:marTop w:val="0"/>
          <w:marBottom w:val="0"/>
          <w:divBdr>
            <w:top w:val="none" w:sz="0" w:space="0" w:color="auto"/>
            <w:left w:val="none" w:sz="0" w:space="0" w:color="auto"/>
            <w:bottom w:val="none" w:sz="0" w:space="0" w:color="auto"/>
            <w:right w:val="none" w:sz="0" w:space="0" w:color="auto"/>
          </w:divBdr>
          <w:divsChild>
            <w:div w:id="138178235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982393309">
      <w:bodyDiv w:val="1"/>
      <w:marLeft w:val="0"/>
      <w:marRight w:val="0"/>
      <w:marTop w:val="0"/>
      <w:marBottom w:val="0"/>
      <w:divBdr>
        <w:top w:val="none" w:sz="0" w:space="0" w:color="auto"/>
        <w:left w:val="none" w:sz="0" w:space="0" w:color="auto"/>
        <w:bottom w:val="none" w:sz="0" w:space="0" w:color="auto"/>
        <w:right w:val="none" w:sz="0" w:space="0" w:color="auto"/>
      </w:divBdr>
    </w:div>
    <w:div w:id="1024206745">
      <w:bodyDiv w:val="1"/>
      <w:marLeft w:val="0"/>
      <w:marRight w:val="0"/>
      <w:marTop w:val="0"/>
      <w:marBottom w:val="0"/>
      <w:divBdr>
        <w:top w:val="none" w:sz="0" w:space="0" w:color="auto"/>
        <w:left w:val="none" w:sz="0" w:space="0" w:color="auto"/>
        <w:bottom w:val="none" w:sz="0" w:space="0" w:color="auto"/>
        <w:right w:val="none" w:sz="0" w:space="0" w:color="auto"/>
      </w:divBdr>
      <w:divsChild>
        <w:div w:id="1705208892">
          <w:marLeft w:val="0"/>
          <w:marRight w:val="0"/>
          <w:marTop w:val="0"/>
          <w:marBottom w:val="0"/>
          <w:divBdr>
            <w:top w:val="none" w:sz="0" w:space="0" w:color="auto"/>
            <w:left w:val="none" w:sz="0" w:space="0" w:color="auto"/>
            <w:bottom w:val="none" w:sz="0" w:space="0" w:color="auto"/>
            <w:right w:val="none" w:sz="0" w:space="0" w:color="auto"/>
          </w:divBdr>
        </w:div>
        <w:div w:id="1541018623">
          <w:marLeft w:val="0"/>
          <w:marRight w:val="0"/>
          <w:marTop w:val="0"/>
          <w:marBottom w:val="0"/>
          <w:divBdr>
            <w:top w:val="none" w:sz="0" w:space="0" w:color="auto"/>
            <w:left w:val="none" w:sz="0" w:space="0" w:color="auto"/>
            <w:bottom w:val="none" w:sz="0" w:space="0" w:color="auto"/>
            <w:right w:val="none" w:sz="0" w:space="0" w:color="auto"/>
          </w:divBdr>
        </w:div>
        <w:div w:id="520096100">
          <w:marLeft w:val="0"/>
          <w:marRight w:val="0"/>
          <w:marTop w:val="0"/>
          <w:marBottom w:val="0"/>
          <w:divBdr>
            <w:top w:val="none" w:sz="0" w:space="0" w:color="auto"/>
            <w:left w:val="none" w:sz="0" w:space="0" w:color="auto"/>
            <w:bottom w:val="none" w:sz="0" w:space="0" w:color="auto"/>
            <w:right w:val="none" w:sz="0" w:space="0" w:color="auto"/>
          </w:divBdr>
        </w:div>
      </w:divsChild>
    </w:div>
    <w:div w:id="1041398371">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3">
          <w:marLeft w:val="0"/>
          <w:marRight w:val="0"/>
          <w:marTop w:val="0"/>
          <w:marBottom w:val="0"/>
          <w:divBdr>
            <w:top w:val="none" w:sz="0" w:space="0" w:color="auto"/>
            <w:left w:val="none" w:sz="0" w:space="0" w:color="auto"/>
            <w:bottom w:val="none" w:sz="0" w:space="0" w:color="auto"/>
            <w:right w:val="none" w:sz="0" w:space="0" w:color="auto"/>
          </w:divBdr>
          <w:divsChild>
            <w:div w:id="205326680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2700788">
          <w:marLeft w:val="0"/>
          <w:marRight w:val="0"/>
          <w:marTop w:val="0"/>
          <w:marBottom w:val="0"/>
          <w:divBdr>
            <w:top w:val="none" w:sz="0" w:space="0" w:color="auto"/>
            <w:left w:val="none" w:sz="0" w:space="0" w:color="auto"/>
            <w:bottom w:val="none" w:sz="0" w:space="0" w:color="auto"/>
            <w:right w:val="none" w:sz="0" w:space="0" w:color="auto"/>
          </w:divBdr>
          <w:divsChild>
            <w:div w:id="188043001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3500705">
          <w:marLeft w:val="0"/>
          <w:marRight w:val="0"/>
          <w:marTop w:val="0"/>
          <w:marBottom w:val="0"/>
          <w:divBdr>
            <w:top w:val="none" w:sz="0" w:space="0" w:color="auto"/>
            <w:left w:val="none" w:sz="0" w:space="0" w:color="auto"/>
            <w:bottom w:val="none" w:sz="0" w:space="0" w:color="auto"/>
            <w:right w:val="none" w:sz="0" w:space="0" w:color="auto"/>
          </w:divBdr>
          <w:divsChild>
            <w:div w:id="38741552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1607229">
          <w:marLeft w:val="0"/>
          <w:marRight w:val="0"/>
          <w:marTop w:val="0"/>
          <w:marBottom w:val="0"/>
          <w:divBdr>
            <w:top w:val="none" w:sz="0" w:space="0" w:color="auto"/>
            <w:left w:val="none" w:sz="0" w:space="0" w:color="auto"/>
            <w:bottom w:val="none" w:sz="0" w:space="0" w:color="auto"/>
            <w:right w:val="none" w:sz="0" w:space="0" w:color="auto"/>
          </w:divBdr>
          <w:divsChild>
            <w:div w:id="90892167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054739443">
      <w:bodyDiv w:val="1"/>
      <w:marLeft w:val="0"/>
      <w:marRight w:val="0"/>
      <w:marTop w:val="0"/>
      <w:marBottom w:val="0"/>
      <w:divBdr>
        <w:top w:val="none" w:sz="0" w:space="0" w:color="auto"/>
        <w:left w:val="none" w:sz="0" w:space="0" w:color="auto"/>
        <w:bottom w:val="none" w:sz="0" w:space="0" w:color="auto"/>
        <w:right w:val="none" w:sz="0" w:space="0" w:color="auto"/>
      </w:divBdr>
    </w:div>
    <w:div w:id="1068696584">
      <w:bodyDiv w:val="1"/>
      <w:marLeft w:val="0"/>
      <w:marRight w:val="0"/>
      <w:marTop w:val="0"/>
      <w:marBottom w:val="0"/>
      <w:divBdr>
        <w:top w:val="none" w:sz="0" w:space="0" w:color="auto"/>
        <w:left w:val="none" w:sz="0" w:space="0" w:color="auto"/>
        <w:bottom w:val="none" w:sz="0" w:space="0" w:color="auto"/>
        <w:right w:val="none" w:sz="0" w:space="0" w:color="auto"/>
      </w:divBdr>
    </w:div>
    <w:div w:id="1069645547">
      <w:bodyDiv w:val="1"/>
      <w:marLeft w:val="0"/>
      <w:marRight w:val="0"/>
      <w:marTop w:val="0"/>
      <w:marBottom w:val="0"/>
      <w:divBdr>
        <w:top w:val="none" w:sz="0" w:space="0" w:color="auto"/>
        <w:left w:val="none" w:sz="0" w:space="0" w:color="auto"/>
        <w:bottom w:val="none" w:sz="0" w:space="0" w:color="auto"/>
        <w:right w:val="none" w:sz="0" w:space="0" w:color="auto"/>
      </w:divBdr>
    </w:div>
    <w:div w:id="1215432443">
      <w:bodyDiv w:val="1"/>
      <w:marLeft w:val="0"/>
      <w:marRight w:val="0"/>
      <w:marTop w:val="0"/>
      <w:marBottom w:val="0"/>
      <w:divBdr>
        <w:top w:val="none" w:sz="0" w:space="0" w:color="auto"/>
        <w:left w:val="none" w:sz="0" w:space="0" w:color="auto"/>
        <w:bottom w:val="none" w:sz="0" w:space="0" w:color="auto"/>
        <w:right w:val="none" w:sz="0" w:space="0" w:color="auto"/>
      </w:divBdr>
    </w:div>
    <w:div w:id="1423989705">
      <w:bodyDiv w:val="1"/>
      <w:marLeft w:val="0"/>
      <w:marRight w:val="0"/>
      <w:marTop w:val="0"/>
      <w:marBottom w:val="0"/>
      <w:divBdr>
        <w:top w:val="none" w:sz="0" w:space="0" w:color="auto"/>
        <w:left w:val="none" w:sz="0" w:space="0" w:color="auto"/>
        <w:bottom w:val="none" w:sz="0" w:space="0" w:color="auto"/>
        <w:right w:val="none" w:sz="0" w:space="0" w:color="auto"/>
      </w:divBdr>
    </w:div>
    <w:div w:id="1529026320">
      <w:bodyDiv w:val="1"/>
      <w:marLeft w:val="0"/>
      <w:marRight w:val="0"/>
      <w:marTop w:val="0"/>
      <w:marBottom w:val="0"/>
      <w:divBdr>
        <w:top w:val="none" w:sz="0" w:space="0" w:color="auto"/>
        <w:left w:val="none" w:sz="0" w:space="0" w:color="auto"/>
        <w:bottom w:val="none" w:sz="0" w:space="0" w:color="auto"/>
        <w:right w:val="none" w:sz="0" w:space="0" w:color="auto"/>
      </w:divBdr>
      <w:divsChild>
        <w:div w:id="944463016">
          <w:marLeft w:val="0"/>
          <w:marRight w:val="0"/>
          <w:marTop w:val="0"/>
          <w:marBottom w:val="0"/>
          <w:divBdr>
            <w:top w:val="none" w:sz="0" w:space="0" w:color="auto"/>
            <w:left w:val="none" w:sz="0" w:space="0" w:color="auto"/>
            <w:bottom w:val="none" w:sz="0" w:space="0" w:color="auto"/>
            <w:right w:val="none" w:sz="0" w:space="0" w:color="auto"/>
          </w:divBdr>
          <w:divsChild>
            <w:div w:id="47495799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7125274">
          <w:marLeft w:val="0"/>
          <w:marRight w:val="0"/>
          <w:marTop w:val="0"/>
          <w:marBottom w:val="0"/>
          <w:divBdr>
            <w:top w:val="none" w:sz="0" w:space="0" w:color="auto"/>
            <w:left w:val="none" w:sz="0" w:space="0" w:color="auto"/>
            <w:bottom w:val="none" w:sz="0" w:space="0" w:color="auto"/>
            <w:right w:val="none" w:sz="0" w:space="0" w:color="auto"/>
          </w:divBdr>
          <w:divsChild>
            <w:div w:id="94950914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619607624">
      <w:bodyDiv w:val="1"/>
      <w:marLeft w:val="0"/>
      <w:marRight w:val="0"/>
      <w:marTop w:val="0"/>
      <w:marBottom w:val="0"/>
      <w:divBdr>
        <w:top w:val="none" w:sz="0" w:space="0" w:color="auto"/>
        <w:left w:val="none" w:sz="0" w:space="0" w:color="auto"/>
        <w:bottom w:val="none" w:sz="0" w:space="0" w:color="auto"/>
        <w:right w:val="none" w:sz="0" w:space="0" w:color="auto"/>
      </w:divBdr>
    </w:div>
    <w:div w:id="1621103139">
      <w:bodyDiv w:val="1"/>
      <w:marLeft w:val="0"/>
      <w:marRight w:val="0"/>
      <w:marTop w:val="0"/>
      <w:marBottom w:val="0"/>
      <w:divBdr>
        <w:top w:val="none" w:sz="0" w:space="0" w:color="auto"/>
        <w:left w:val="none" w:sz="0" w:space="0" w:color="auto"/>
        <w:bottom w:val="none" w:sz="0" w:space="0" w:color="auto"/>
        <w:right w:val="none" w:sz="0" w:space="0" w:color="auto"/>
      </w:divBdr>
    </w:div>
    <w:div w:id="1683242502">
      <w:bodyDiv w:val="1"/>
      <w:marLeft w:val="0"/>
      <w:marRight w:val="0"/>
      <w:marTop w:val="0"/>
      <w:marBottom w:val="0"/>
      <w:divBdr>
        <w:top w:val="none" w:sz="0" w:space="0" w:color="auto"/>
        <w:left w:val="none" w:sz="0" w:space="0" w:color="auto"/>
        <w:bottom w:val="none" w:sz="0" w:space="0" w:color="auto"/>
        <w:right w:val="none" w:sz="0" w:space="0" w:color="auto"/>
      </w:divBdr>
    </w:div>
    <w:div w:id="1760978669">
      <w:bodyDiv w:val="1"/>
      <w:marLeft w:val="0"/>
      <w:marRight w:val="0"/>
      <w:marTop w:val="0"/>
      <w:marBottom w:val="0"/>
      <w:divBdr>
        <w:top w:val="none" w:sz="0" w:space="0" w:color="auto"/>
        <w:left w:val="none" w:sz="0" w:space="0" w:color="auto"/>
        <w:bottom w:val="none" w:sz="0" w:space="0" w:color="auto"/>
        <w:right w:val="none" w:sz="0" w:space="0" w:color="auto"/>
      </w:divBdr>
    </w:div>
    <w:div w:id="1783501201">
      <w:bodyDiv w:val="1"/>
      <w:marLeft w:val="0"/>
      <w:marRight w:val="0"/>
      <w:marTop w:val="0"/>
      <w:marBottom w:val="0"/>
      <w:divBdr>
        <w:top w:val="none" w:sz="0" w:space="0" w:color="auto"/>
        <w:left w:val="none" w:sz="0" w:space="0" w:color="auto"/>
        <w:bottom w:val="none" w:sz="0" w:space="0" w:color="auto"/>
        <w:right w:val="none" w:sz="0" w:space="0" w:color="auto"/>
      </w:divBdr>
      <w:divsChild>
        <w:div w:id="747191642">
          <w:marLeft w:val="0"/>
          <w:marRight w:val="0"/>
          <w:marTop w:val="0"/>
          <w:marBottom w:val="0"/>
          <w:divBdr>
            <w:top w:val="none" w:sz="0" w:space="0" w:color="auto"/>
            <w:left w:val="none" w:sz="0" w:space="0" w:color="auto"/>
            <w:bottom w:val="none" w:sz="0" w:space="0" w:color="auto"/>
            <w:right w:val="none" w:sz="0" w:space="0" w:color="auto"/>
          </w:divBdr>
          <w:divsChild>
            <w:div w:id="68729298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96920403">
          <w:marLeft w:val="0"/>
          <w:marRight w:val="0"/>
          <w:marTop w:val="0"/>
          <w:marBottom w:val="0"/>
          <w:divBdr>
            <w:top w:val="none" w:sz="0" w:space="0" w:color="auto"/>
            <w:left w:val="none" w:sz="0" w:space="0" w:color="auto"/>
            <w:bottom w:val="none" w:sz="0" w:space="0" w:color="auto"/>
            <w:right w:val="none" w:sz="0" w:space="0" w:color="auto"/>
          </w:divBdr>
          <w:divsChild>
            <w:div w:id="94543037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34580416">
          <w:marLeft w:val="0"/>
          <w:marRight w:val="0"/>
          <w:marTop w:val="0"/>
          <w:marBottom w:val="0"/>
          <w:divBdr>
            <w:top w:val="none" w:sz="0" w:space="0" w:color="auto"/>
            <w:left w:val="none" w:sz="0" w:space="0" w:color="auto"/>
            <w:bottom w:val="none" w:sz="0" w:space="0" w:color="auto"/>
            <w:right w:val="none" w:sz="0" w:space="0" w:color="auto"/>
          </w:divBdr>
          <w:divsChild>
            <w:div w:id="7700071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871264650">
      <w:bodyDiv w:val="1"/>
      <w:marLeft w:val="0"/>
      <w:marRight w:val="0"/>
      <w:marTop w:val="0"/>
      <w:marBottom w:val="0"/>
      <w:divBdr>
        <w:top w:val="none" w:sz="0" w:space="0" w:color="auto"/>
        <w:left w:val="none" w:sz="0" w:space="0" w:color="auto"/>
        <w:bottom w:val="none" w:sz="0" w:space="0" w:color="auto"/>
        <w:right w:val="none" w:sz="0" w:space="0" w:color="auto"/>
      </w:divBdr>
    </w:div>
    <w:div w:id="1993871951">
      <w:bodyDiv w:val="1"/>
      <w:marLeft w:val="0"/>
      <w:marRight w:val="0"/>
      <w:marTop w:val="0"/>
      <w:marBottom w:val="0"/>
      <w:divBdr>
        <w:top w:val="none" w:sz="0" w:space="0" w:color="auto"/>
        <w:left w:val="none" w:sz="0" w:space="0" w:color="auto"/>
        <w:bottom w:val="none" w:sz="0" w:space="0" w:color="auto"/>
        <w:right w:val="none" w:sz="0" w:space="0" w:color="auto"/>
      </w:divBdr>
      <w:divsChild>
        <w:div w:id="176161665">
          <w:marLeft w:val="0"/>
          <w:marRight w:val="0"/>
          <w:marTop w:val="0"/>
          <w:marBottom w:val="0"/>
          <w:divBdr>
            <w:top w:val="none" w:sz="0" w:space="0" w:color="auto"/>
            <w:left w:val="none" w:sz="0" w:space="0" w:color="auto"/>
            <w:bottom w:val="none" w:sz="0" w:space="0" w:color="auto"/>
            <w:right w:val="none" w:sz="0" w:space="0" w:color="auto"/>
          </w:divBdr>
          <w:divsChild>
            <w:div w:id="7431143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0290982">
          <w:marLeft w:val="0"/>
          <w:marRight w:val="0"/>
          <w:marTop w:val="0"/>
          <w:marBottom w:val="0"/>
          <w:divBdr>
            <w:top w:val="none" w:sz="0" w:space="0" w:color="auto"/>
            <w:left w:val="none" w:sz="0" w:space="0" w:color="auto"/>
            <w:bottom w:val="none" w:sz="0" w:space="0" w:color="auto"/>
            <w:right w:val="none" w:sz="0" w:space="0" w:color="auto"/>
          </w:divBdr>
          <w:divsChild>
            <w:div w:id="94072067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8955509">
          <w:marLeft w:val="0"/>
          <w:marRight w:val="0"/>
          <w:marTop w:val="0"/>
          <w:marBottom w:val="0"/>
          <w:divBdr>
            <w:top w:val="none" w:sz="0" w:space="0" w:color="auto"/>
            <w:left w:val="none" w:sz="0" w:space="0" w:color="auto"/>
            <w:bottom w:val="none" w:sz="0" w:space="0" w:color="auto"/>
            <w:right w:val="none" w:sz="0" w:space="0" w:color="auto"/>
          </w:divBdr>
          <w:divsChild>
            <w:div w:id="1782451284">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79766067">
                  <w:marLeft w:val="0"/>
                  <w:marRight w:val="0"/>
                  <w:marTop w:val="0"/>
                  <w:marBottom w:val="0"/>
                  <w:divBdr>
                    <w:top w:val="none" w:sz="0" w:space="0" w:color="auto"/>
                    <w:left w:val="none" w:sz="0" w:space="0" w:color="auto"/>
                    <w:bottom w:val="none" w:sz="0" w:space="0" w:color="auto"/>
                    <w:right w:val="none" w:sz="0" w:space="0" w:color="auto"/>
                  </w:divBdr>
                  <w:divsChild>
                    <w:div w:id="150466358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8012706">
                  <w:marLeft w:val="0"/>
                  <w:marRight w:val="0"/>
                  <w:marTop w:val="0"/>
                  <w:marBottom w:val="0"/>
                  <w:divBdr>
                    <w:top w:val="none" w:sz="0" w:space="0" w:color="auto"/>
                    <w:left w:val="none" w:sz="0" w:space="0" w:color="auto"/>
                    <w:bottom w:val="none" w:sz="0" w:space="0" w:color="auto"/>
                    <w:right w:val="none" w:sz="0" w:space="0" w:color="auto"/>
                  </w:divBdr>
                  <w:divsChild>
                    <w:div w:id="6747238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99984226">
                  <w:marLeft w:val="0"/>
                  <w:marRight w:val="0"/>
                  <w:marTop w:val="0"/>
                  <w:marBottom w:val="0"/>
                  <w:divBdr>
                    <w:top w:val="none" w:sz="0" w:space="0" w:color="auto"/>
                    <w:left w:val="none" w:sz="0" w:space="0" w:color="auto"/>
                    <w:bottom w:val="none" w:sz="0" w:space="0" w:color="auto"/>
                    <w:right w:val="none" w:sz="0" w:space="0" w:color="auto"/>
                  </w:divBdr>
                  <w:divsChild>
                    <w:div w:id="117862239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15634548">
                  <w:marLeft w:val="0"/>
                  <w:marRight w:val="0"/>
                  <w:marTop w:val="0"/>
                  <w:marBottom w:val="0"/>
                  <w:divBdr>
                    <w:top w:val="none" w:sz="0" w:space="0" w:color="auto"/>
                    <w:left w:val="none" w:sz="0" w:space="0" w:color="auto"/>
                    <w:bottom w:val="none" w:sz="0" w:space="0" w:color="auto"/>
                    <w:right w:val="none" w:sz="0" w:space="0" w:color="auto"/>
                  </w:divBdr>
                  <w:divsChild>
                    <w:div w:id="2295349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42768011">
                  <w:marLeft w:val="0"/>
                  <w:marRight w:val="0"/>
                  <w:marTop w:val="0"/>
                  <w:marBottom w:val="0"/>
                  <w:divBdr>
                    <w:top w:val="none" w:sz="0" w:space="0" w:color="auto"/>
                    <w:left w:val="none" w:sz="0" w:space="0" w:color="auto"/>
                    <w:bottom w:val="none" w:sz="0" w:space="0" w:color="auto"/>
                    <w:right w:val="none" w:sz="0" w:space="0" w:color="auto"/>
                  </w:divBdr>
                  <w:divsChild>
                    <w:div w:id="20526822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17343191">
                  <w:marLeft w:val="0"/>
                  <w:marRight w:val="0"/>
                  <w:marTop w:val="0"/>
                  <w:marBottom w:val="0"/>
                  <w:divBdr>
                    <w:top w:val="none" w:sz="0" w:space="0" w:color="auto"/>
                    <w:left w:val="none" w:sz="0" w:space="0" w:color="auto"/>
                    <w:bottom w:val="none" w:sz="0" w:space="0" w:color="auto"/>
                    <w:right w:val="none" w:sz="0" w:space="0" w:color="auto"/>
                  </w:divBdr>
                  <w:divsChild>
                    <w:div w:id="20158357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370034974">
          <w:marLeft w:val="0"/>
          <w:marRight w:val="0"/>
          <w:marTop w:val="0"/>
          <w:marBottom w:val="0"/>
          <w:divBdr>
            <w:top w:val="none" w:sz="0" w:space="0" w:color="auto"/>
            <w:left w:val="none" w:sz="0" w:space="0" w:color="auto"/>
            <w:bottom w:val="none" w:sz="0" w:space="0" w:color="auto"/>
            <w:right w:val="none" w:sz="0" w:space="0" w:color="auto"/>
          </w:divBdr>
          <w:divsChild>
            <w:div w:id="3323993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48313789">
          <w:marLeft w:val="0"/>
          <w:marRight w:val="0"/>
          <w:marTop w:val="0"/>
          <w:marBottom w:val="0"/>
          <w:divBdr>
            <w:top w:val="none" w:sz="0" w:space="0" w:color="auto"/>
            <w:left w:val="none" w:sz="0" w:space="0" w:color="auto"/>
            <w:bottom w:val="none" w:sz="0" w:space="0" w:color="auto"/>
            <w:right w:val="none" w:sz="0" w:space="0" w:color="auto"/>
          </w:divBdr>
          <w:divsChild>
            <w:div w:id="70209423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2078739927">
      <w:bodyDiv w:val="1"/>
      <w:marLeft w:val="0"/>
      <w:marRight w:val="0"/>
      <w:marTop w:val="0"/>
      <w:marBottom w:val="0"/>
      <w:divBdr>
        <w:top w:val="none" w:sz="0" w:space="0" w:color="auto"/>
        <w:left w:val="none" w:sz="0" w:space="0" w:color="auto"/>
        <w:bottom w:val="none" w:sz="0" w:space="0" w:color="auto"/>
        <w:right w:val="none" w:sz="0" w:space="0" w:color="auto"/>
      </w:divBdr>
    </w:div>
    <w:div w:id="2122988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image" Target="media/image14.png"/><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gif"/><Relationship Id="rId25" Type="http://schemas.openxmlformats.org/officeDocument/2006/relationships/image" Target="media/image13.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9.png"/><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12.gif"/><Relationship Id="rId32"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8.png"/><Relationship Id="rId31"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footer" Target="footer1.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84C0746BAD6466FA620BB0EC568A30F"/>
        <w:category>
          <w:name w:val="General"/>
          <w:gallery w:val="placeholder"/>
        </w:category>
        <w:types>
          <w:type w:val="bbPlcHdr"/>
        </w:types>
        <w:behaviors>
          <w:behavior w:val="content"/>
        </w:behaviors>
        <w:guid w:val="{9929632E-7820-401D-B755-E4FAE9AE5CCC}"/>
      </w:docPartPr>
      <w:docPartBody>
        <w:p w:rsidR="005618E3" w:rsidRDefault="00800D50" w:rsidP="00800D50">
          <w:pPr>
            <w:pStyle w:val="584C0746BAD6466FA620BB0EC568A30F"/>
          </w:pPr>
          <w:r w:rsidRPr="002E6688">
            <w:rPr>
              <w:rStyle w:val="PlaceholderText"/>
              <w:color w:val="FF0000"/>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Gotham Light">
    <w:altName w:val="Gotham Light"/>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0D50"/>
    <w:rsid w:val="0006461F"/>
    <w:rsid w:val="000C11F7"/>
    <w:rsid w:val="000D1E39"/>
    <w:rsid w:val="000D24E3"/>
    <w:rsid w:val="000E24AC"/>
    <w:rsid w:val="000E3167"/>
    <w:rsid w:val="000F3843"/>
    <w:rsid w:val="00182C03"/>
    <w:rsid w:val="00196419"/>
    <w:rsid w:val="001F6F44"/>
    <w:rsid w:val="0020211E"/>
    <w:rsid w:val="00273DC0"/>
    <w:rsid w:val="002B2848"/>
    <w:rsid w:val="002D585C"/>
    <w:rsid w:val="002E1399"/>
    <w:rsid w:val="00365A38"/>
    <w:rsid w:val="00370CE3"/>
    <w:rsid w:val="00464BBE"/>
    <w:rsid w:val="00483435"/>
    <w:rsid w:val="00492BFD"/>
    <w:rsid w:val="004A45D3"/>
    <w:rsid w:val="00552983"/>
    <w:rsid w:val="005618E3"/>
    <w:rsid w:val="005F6FE9"/>
    <w:rsid w:val="00620133"/>
    <w:rsid w:val="006663A8"/>
    <w:rsid w:val="006719D3"/>
    <w:rsid w:val="00682A57"/>
    <w:rsid w:val="00731395"/>
    <w:rsid w:val="00796E11"/>
    <w:rsid w:val="007C6B22"/>
    <w:rsid w:val="007E3394"/>
    <w:rsid w:val="00800D50"/>
    <w:rsid w:val="00806C3D"/>
    <w:rsid w:val="008F0F14"/>
    <w:rsid w:val="008F4A97"/>
    <w:rsid w:val="00906239"/>
    <w:rsid w:val="00930354"/>
    <w:rsid w:val="00933BAE"/>
    <w:rsid w:val="00941F08"/>
    <w:rsid w:val="00950394"/>
    <w:rsid w:val="00AD76EB"/>
    <w:rsid w:val="00AE0FAB"/>
    <w:rsid w:val="00B4575C"/>
    <w:rsid w:val="00B77D8B"/>
    <w:rsid w:val="00BA6AE2"/>
    <w:rsid w:val="00BD4771"/>
    <w:rsid w:val="00BF27EA"/>
    <w:rsid w:val="00C16B28"/>
    <w:rsid w:val="00C929E9"/>
    <w:rsid w:val="00D13DD2"/>
    <w:rsid w:val="00D23D3F"/>
    <w:rsid w:val="00D51112"/>
    <w:rsid w:val="00D57079"/>
    <w:rsid w:val="00D8444B"/>
    <w:rsid w:val="00DA13E0"/>
    <w:rsid w:val="00E3192A"/>
    <w:rsid w:val="00E33F54"/>
    <w:rsid w:val="00E457FC"/>
    <w:rsid w:val="00E55F0E"/>
    <w:rsid w:val="00EC75B7"/>
    <w:rsid w:val="00F22DDE"/>
    <w:rsid w:val="00F31C96"/>
    <w:rsid w:val="00F40CA5"/>
    <w:rsid w:val="00F47885"/>
    <w:rsid w:val="00FB4D29"/>
    <w:rsid w:val="00FD034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64BBE"/>
    <w:rPr>
      <w:color w:val="808080"/>
    </w:rPr>
  </w:style>
  <w:style w:type="paragraph" w:customStyle="1" w:styleId="4BBDB0912694454D86364B7519908C1D">
    <w:name w:val="4BBDB0912694454D86364B7519908C1D"/>
    <w:rsid w:val="00800D50"/>
  </w:style>
  <w:style w:type="paragraph" w:customStyle="1" w:styleId="8FFACF6781EA49CBB31B9E91EAC978DD">
    <w:name w:val="8FFACF6781EA49CBB31B9E91EAC978DD"/>
    <w:rsid w:val="00800D50"/>
  </w:style>
  <w:style w:type="paragraph" w:customStyle="1" w:styleId="D27E15A9E4E240979C9AC5FB6A78EFDC">
    <w:name w:val="D27E15A9E4E240979C9AC5FB6A78EFDC"/>
    <w:rsid w:val="00800D50"/>
  </w:style>
  <w:style w:type="paragraph" w:customStyle="1" w:styleId="B46B851BC09243C8AB5304EA35E0463F">
    <w:name w:val="B46B851BC09243C8AB5304EA35E0463F"/>
    <w:rsid w:val="00800D50"/>
  </w:style>
  <w:style w:type="paragraph" w:customStyle="1" w:styleId="795B61AC2DE44AA8B0EFC51DB9A11907">
    <w:name w:val="795B61AC2DE44AA8B0EFC51DB9A11907"/>
    <w:rsid w:val="00800D50"/>
  </w:style>
  <w:style w:type="paragraph" w:customStyle="1" w:styleId="3CCAE3BA6CB94F5197E72CDC96983C7F">
    <w:name w:val="3CCAE3BA6CB94F5197E72CDC96983C7F"/>
    <w:rsid w:val="00800D50"/>
  </w:style>
  <w:style w:type="paragraph" w:customStyle="1" w:styleId="41EA398A355744CB93D7AD1ECBCCCB4E">
    <w:name w:val="41EA398A355744CB93D7AD1ECBCCCB4E"/>
    <w:rsid w:val="00800D50"/>
  </w:style>
  <w:style w:type="paragraph" w:customStyle="1" w:styleId="E180FF4E9DAE49C4A6846A820B4AA4E3">
    <w:name w:val="E180FF4E9DAE49C4A6846A820B4AA4E3"/>
    <w:rsid w:val="00800D50"/>
  </w:style>
  <w:style w:type="paragraph" w:customStyle="1" w:styleId="53BDCC2613B84F75B9697473ED5E9AE0">
    <w:name w:val="53BDCC2613B84F75B9697473ED5E9AE0"/>
    <w:rsid w:val="00800D50"/>
  </w:style>
  <w:style w:type="paragraph" w:customStyle="1" w:styleId="D50BD962AC964F3DB163EB619DDE8389">
    <w:name w:val="D50BD962AC964F3DB163EB619DDE8389"/>
    <w:rsid w:val="00800D50"/>
  </w:style>
  <w:style w:type="paragraph" w:customStyle="1" w:styleId="B92E93167C4C4D3D94E58112C1E5BF05">
    <w:name w:val="B92E93167C4C4D3D94E58112C1E5BF05"/>
    <w:rsid w:val="00800D50"/>
  </w:style>
  <w:style w:type="paragraph" w:customStyle="1" w:styleId="584C0746BAD6466FA620BB0EC568A30F">
    <w:name w:val="584C0746BAD6466FA620BB0EC568A30F"/>
    <w:rsid w:val="00800D50"/>
  </w:style>
  <w:style w:type="paragraph" w:customStyle="1" w:styleId="C0D0973D39864B719EDD8BD8F85ED5A9">
    <w:name w:val="C0D0973D39864B719EDD8BD8F85ED5A9"/>
    <w:rsid w:val="00800D50"/>
  </w:style>
  <w:style w:type="paragraph" w:customStyle="1" w:styleId="1B559CC4ADE1431D8B652222E1A2F25A">
    <w:name w:val="1B559CC4ADE1431D8B652222E1A2F25A"/>
    <w:rsid w:val="00800D50"/>
  </w:style>
  <w:style w:type="paragraph" w:customStyle="1" w:styleId="B6ED8EE6BDBA4B31B8DE54FF15807D86">
    <w:name w:val="B6ED8EE6BDBA4B31B8DE54FF15807D86"/>
    <w:rsid w:val="00800D50"/>
  </w:style>
  <w:style w:type="paragraph" w:customStyle="1" w:styleId="8334DBD9FCEB4487B56624707E369DB9">
    <w:name w:val="8334DBD9FCEB4487B56624707E369DB9"/>
    <w:rsid w:val="00800D50"/>
  </w:style>
  <w:style w:type="paragraph" w:customStyle="1" w:styleId="94F10D8B896F4ACC84341B4D8B288BE6">
    <w:name w:val="94F10D8B896F4ACC84341B4D8B288BE6"/>
    <w:rsid w:val="00800D50"/>
  </w:style>
  <w:style w:type="paragraph" w:customStyle="1" w:styleId="33D5788BCF9C49DD8F4B30A89BFF9792">
    <w:name w:val="33D5788BCF9C49DD8F4B30A89BFF9792"/>
    <w:rsid w:val="00800D50"/>
  </w:style>
  <w:style w:type="paragraph" w:customStyle="1" w:styleId="C38B31FA51394FC59B1D0446C2951527">
    <w:name w:val="C38B31FA51394FC59B1D0446C2951527"/>
    <w:rsid w:val="00800D50"/>
  </w:style>
  <w:style w:type="paragraph" w:customStyle="1" w:styleId="07A4F85AA08A463C975B4D2B5E6CE980">
    <w:name w:val="07A4F85AA08A463C975B4D2B5E6CE980"/>
    <w:rsid w:val="005618E3"/>
  </w:style>
  <w:style w:type="paragraph" w:customStyle="1" w:styleId="AB66907897EA4090ACC8EA5A7E175E55">
    <w:name w:val="AB66907897EA4090ACC8EA5A7E175E55"/>
    <w:rsid w:val="005618E3"/>
  </w:style>
  <w:style w:type="paragraph" w:customStyle="1" w:styleId="CF62AFC474484D63800F881EC2C5C4F9">
    <w:name w:val="CF62AFC474484D63800F881EC2C5C4F9"/>
    <w:rsid w:val="005618E3"/>
  </w:style>
  <w:style w:type="paragraph" w:customStyle="1" w:styleId="6A45579D057B48289BCA710980FBFB71">
    <w:name w:val="6A45579D057B48289BCA710980FBFB71"/>
    <w:rsid w:val="005618E3"/>
  </w:style>
  <w:style w:type="paragraph" w:customStyle="1" w:styleId="3F32571964964216BA22F88C6550CC42">
    <w:name w:val="3F32571964964216BA22F88C6550CC42"/>
    <w:rsid w:val="005618E3"/>
  </w:style>
  <w:style w:type="paragraph" w:customStyle="1" w:styleId="C21C590E50614B14942E412270449FD5">
    <w:name w:val="C21C590E50614B14942E412270449FD5"/>
    <w:rsid w:val="005618E3"/>
  </w:style>
  <w:style w:type="paragraph" w:customStyle="1" w:styleId="5FBFCDBCEF9748D3AA95061011014D39">
    <w:name w:val="5FBFCDBCEF9748D3AA95061011014D39"/>
    <w:rsid w:val="005618E3"/>
  </w:style>
  <w:style w:type="paragraph" w:customStyle="1" w:styleId="02D91ADA661F44EABFC28501ED8D6F4E">
    <w:name w:val="02D91ADA661F44EABFC28501ED8D6F4E"/>
    <w:rsid w:val="005618E3"/>
  </w:style>
  <w:style w:type="paragraph" w:customStyle="1" w:styleId="D272E221CD12483EB620486891B17BD8">
    <w:name w:val="D272E221CD12483EB620486891B17BD8"/>
    <w:rsid w:val="000E3167"/>
  </w:style>
  <w:style w:type="paragraph" w:customStyle="1" w:styleId="4751B57641BF4CFD9D9CDE6F128B21B3">
    <w:name w:val="4751B57641BF4CFD9D9CDE6F128B21B3"/>
    <w:rsid w:val="000E3167"/>
  </w:style>
  <w:style w:type="paragraph" w:customStyle="1" w:styleId="C48C99CB01F84AA1B6D6B60622A9EBD4">
    <w:name w:val="C48C99CB01F84AA1B6D6B60622A9EBD4"/>
    <w:rsid w:val="000E3167"/>
  </w:style>
  <w:style w:type="paragraph" w:customStyle="1" w:styleId="35EAF41F922F479EBB5B425166056F53">
    <w:name w:val="35EAF41F922F479EBB5B425166056F53"/>
    <w:rsid w:val="000E3167"/>
  </w:style>
  <w:style w:type="paragraph" w:customStyle="1" w:styleId="EDCB7F50299E41D4B238590557E23540">
    <w:name w:val="EDCB7F50299E41D4B238590557E23540"/>
    <w:rsid w:val="000E3167"/>
  </w:style>
  <w:style w:type="paragraph" w:customStyle="1" w:styleId="C692DD2C732D4E3B895B2CDE31F71551">
    <w:name w:val="C692DD2C732D4E3B895B2CDE31F71551"/>
    <w:rsid w:val="000E3167"/>
  </w:style>
  <w:style w:type="paragraph" w:customStyle="1" w:styleId="80EA869D2B4A4A1286A268237C6B3520">
    <w:name w:val="80EA869D2B4A4A1286A268237C6B3520"/>
    <w:rsid w:val="000E3167"/>
  </w:style>
  <w:style w:type="paragraph" w:customStyle="1" w:styleId="A81ED2233D2849239AB07BC34A7E3461">
    <w:name w:val="A81ED2233D2849239AB07BC34A7E3461"/>
    <w:rsid w:val="000E3167"/>
  </w:style>
  <w:style w:type="paragraph" w:customStyle="1" w:styleId="B56F7FE2B5DC408EA85638861A6FE4F6">
    <w:name w:val="B56F7FE2B5DC408EA85638861A6FE4F6"/>
    <w:rsid w:val="000E3167"/>
  </w:style>
  <w:style w:type="paragraph" w:customStyle="1" w:styleId="104CF5D41421491A800419EEC6286A1D">
    <w:name w:val="104CF5D41421491A800419EEC6286A1D"/>
    <w:rsid w:val="000E3167"/>
  </w:style>
  <w:style w:type="paragraph" w:customStyle="1" w:styleId="D78236FD34E643ADA0E067151A364AD2">
    <w:name w:val="D78236FD34E643ADA0E067151A364AD2"/>
    <w:rsid w:val="000E3167"/>
  </w:style>
  <w:style w:type="paragraph" w:customStyle="1" w:styleId="4F1B4EE2762F4D7CB10CDC01460007C8">
    <w:name w:val="4F1B4EE2762F4D7CB10CDC01460007C8"/>
    <w:rsid w:val="000E3167"/>
  </w:style>
  <w:style w:type="paragraph" w:customStyle="1" w:styleId="6CE28C15B11D4659A63AF8FF2823F887">
    <w:name w:val="6CE28C15B11D4659A63AF8FF2823F887"/>
    <w:rsid w:val="00FB4D29"/>
  </w:style>
  <w:style w:type="paragraph" w:customStyle="1" w:styleId="478E0BF1B6074EA49748204DC9AD7EC7">
    <w:name w:val="478E0BF1B6074EA49748204DC9AD7EC7"/>
    <w:rsid w:val="00182C03"/>
    <w:pPr>
      <w:spacing w:after="200" w:line="276" w:lineRule="auto"/>
    </w:pPr>
  </w:style>
  <w:style w:type="paragraph" w:customStyle="1" w:styleId="13B70B8AF23641D8A08D8E61CA3040E9">
    <w:name w:val="13B70B8AF23641D8A08D8E61CA3040E9"/>
    <w:rsid w:val="00182C03"/>
    <w:pPr>
      <w:spacing w:after="200" w:line="276" w:lineRule="auto"/>
    </w:pPr>
  </w:style>
  <w:style w:type="paragraph" w:customStyle="1" w:styleId="FF73076495F6433FBF6064CB44734142">
    <w:name w:val="FF73076495F6433FBF6064CB44734142"/>
    <w:rsid w:val="00182C03"/>
    <w:pPr>
      <w:spacing w:after="200" w:line="276" w:lineRule="auto"/>
    </w:pPr>
  </w:style>
  <w:style w:type="paragraph" w:customStyle="1" w:styleId="DDBF07EF4AD84E0D913ADBF85A00E8B8">
    <w:name w:val="DDBF07EF4AD84E0D913ADBF85A00E8B8"/>
    <w:rsid w:val="00182C03"/>
    <w:pPr>
      <w:spacing w:after="200" w:line="276" w:lineRule="auto"/>
    </w:pPr>
  </w:style>
  <w:style w:type="paragraph" w:customStyle="1" w:styleId="9D69DD8AEACF4151877A6522CAE05087">
    <w:name w:val="9D69DD8AEACF4151877A6522CAE05087"/>
    <w:rsid w:val="00182C03"/>
    <w:pPr>
      <w:spacing w:after="200" w:line="276" w:lineRule="auto"/>
    </w:pPr>
  </w:style>
  <w:style w:type="paragraph" w:customStyle="1" w:styleId="22E23336613046D5B5A82885279AE9E2">
    <w:name w:val="22E23336613046D5B5A82885279AE9E2"/>
    <w:rsid w:val="00182C03"/>
    <w:pPr>
      <w:spacing w:after="200" w:line="276" w:lineRule="auto"/>
    </w:pPr>
  </w:style>
  <w:style w:type="paragraph" w:customStyle="1" w:styleId="DBFEE3EEF73B426ABD9ADFF5F23740CF">
    <w:name w:val="DBFEE3EEF73B426ABD9ADFF5F23740CF"/>
    <w:rsid w:val="00182C03"/>
    <w:pPr>
      <w:spacing w:after="200" w:line="276" w:lineRule="auto"/>
    </w:pPr>
  </w:style>
  <w:style w:type="paragraph" w:customStyle="1" w:styleId="42E4507DACAB43CDB0FFCFF2D99524FF">
    <w:name w:val="42E4507DACAB43CDB0FFCFF2D99524FF"/>
    <w:rsid w:val="00731395"/>
    <w:pPr>
      <w:spacing w:after="200" w:line="276" w:lineRule="auto"/>
    </w:pPr>
  </w:style>
  <w:style w:type="paragraph" w:customStyle="1" w:styleId="2E930A697E834E79BBC25BD81A5F766B">
    <w:name w:val="2E930A697E834E79BBC25BD81A5F766B"/>
    <w:rsid w:val="00731395"/>
    <w:pPr>
      <w:spacing w:after="200" w:line="276" w:lineRule="auto"/>
    </w:pPr>
  </w:style>
  <w:style w:type="paragraph" w:customStyle="1" w:styleId="47E20BE2340447629BF85BF6BC9D481E">
    <w:name w:val="47E20BE2340447629BF85BF6BC9D481E"/>
    <w:rsid w:val="00731395"/>
    <w:pPr>
      <w:spacing w:after="200" w:line="276" w:lineRule="auto"/>
    </w:pPr>
  </w:style>
  <w:style w:type="paragraph" w:customStyle="1" w:styleId="42F12B0030144AEDB1ABB757E2136ED7">
    <w:name w:val="42F12B0030144AEDB1ABB757E2136ED7"/>
    <w:rsid w:val="00731395"/>
    <w:pPr>
      <w:spacing w:after="200" w:line="276" w:lineRule="auto"/>
    </w:pPr>
  </w:style>
  <w:style w:type="paragraph" w:customStyle="1" w:styleId="4EF70172CED249E2B4CFC4288223902F">
    <w:name w:val="4EF70172CED249E2B4CFC4288223902F"/>
    <w:rsid w:val="00731395"/>
    <w:pPr>
      <w:spacing w:after="200" w:line="276" w:lineRule="auto"/>
    </w:pPr>
  </w:style>
  <w:style w:type="paragraph" w:customStyle="1" w:styleId="27EB650BFC5D4F50AF8C16DAF9C68664">
    <w:name w:val="27EB650BFC5D4F50AF8C16DAF9C68664"/>
    <w:rsid w:val="00731395"/>
    <w:pPr>
      <w:spacing w:after="200" w:line="276" w:lineRule="auto"/>
    </w:pPr>
  </w:style>
  <w:style w:type="paragraph" w:customStyle="1" w:styleId="E3C6E22F14CE4ADCA89E8828F97DB4E4">
    <w:name w:val="E3C6E22F14CE4ADCA89E8828F97DB4E4"/>
    <w:rsid w:val="00731395"/>
    <w:pPr>
      <w:spacing w:after="200" w:line="276" w:lineRule="auto"/>
    </w:pPr>
  </w:style>
  <w:style w:type="paragraph" w:customStyle="1" w:styleId="9E57EB7019F14364B80B88EF17C39D3B">
    <w:name w:val="9E57EB7019F14364B80B88EF17C39D3B"/>
    <w:rsid w:val="00731395"/>
    <w:pPr>
      <w:spacing w:after="200" w:line="276" w:lineRule="auto"/>
    </w:pPr>
  </w:style>
  <w:style w:type="paragraph" w:customStyle="1" w:styleId="A681C6D4FFD944C1B9EEC116D5315FEE">
    <w:name w:val="A681C6D4FFD944C1B9EEC116D5315FEE"/>
    <w:rsid w:val="00731395"/>
    <w:pPr>
      <w:spacing w:after="200" w:line="276" w:lineRule="auto"/>
    </w:pPr>
  </w:style>
  <w:style w:type="paragraph" w:customStyle="1" w:styleId="63A7F7CF51ED4673A76D5C808B648D8C">
    <w:name w:val="63A7F7CF51ED4673A76D5C808B648D8C"/>
    <w:rsid w:val="00731395"/>
    <w:pPr>
      <w:spacing w:after="200" w:line="276" w:lineRule="auto"/>
    </w:pPr>
  </w:style>
  <w:style w:type="paragraph" w:customStyle="1" w:styleId="29D5048C02864DCDB68CE629D3FA8FDC">
    <w:name w:val="29D5048C02864DCDB68CE629D3FA8FDC"/>
    <w:rsid w:val="00731395"/>
    <w:pPr>
      <w:spacing w:after="200" w:line="276" w:lineRule="auto"/>
    </w:pPr>
  </w:style>
  <w:style w:type="paragraph" w:customStyle="1" w:styleId="691FCBED50944A29A2CE653BCCCCD630">
    <w:name w:val="691FCBED50944A29A2CE653BCCCCD630"/>
    <w:rsid w:val="00731395"/>
    <w:pPr>
      <w:spacing w:after="200" w:line="276" w:lineRule="auto"/>
    </w:pPr>
  </w:style>
  <w:style w:type="paragraph" w:customStyle="1" w:styleId="79BB39E81116487BB8B67B246F77613A">
    <w:name w:val="79BB39E81116487BB8B67B246F77613A"/>
    <w:rsid w:val="001F6F44"/>
  </w:style>
  <w:style w:type="paragraph" w:customStyle="1" w:styleId="3143EBAE63F44F6AA3AC9B1186EBBE5A">
    <w:name w:val="3143EBAE63F44F6AA3AC9B1186EBBE5A"/>
    <w:rsid w:val="001F6F44"/>
  </w:style>
  <w:style w:type="paragraph" w:customStyle="1" w:styleId="CCB71B8F02C84BC7BE484E59324A77BB">
    <w:name w:val="CCB71B8F02C84BC7BE484E59324A77BB"/>
    <w:rsid w:val="001F6F44"/>
  </w:style>
  <w:style w:type="paragraph" w:customStyle="1" w:styleId="8754DAA4B3954EE49C758DFEF92B5B86">
    <w:name w:val="8754DAA4B3954EE49C758DFEF92B5B86"/>
    <w:rsid w:val="001F6F44"/>
  </w:style>
  <w:style w:type="paragraph" w:customStyle="1" w:styleId="FF68718947384367A685C32599099898">
    <w:name w:val="FF68718947384367A685C32599099898"/>
    <w:rsid w:val="001F6F44"/>
  </w:style>
  <w:style w:type="paragraph" w:customStyle="1" w:styleId="30C047A78D554A1BACAA36B8951D2BDD">
    <w:name w:val="30C047A78D554A1BACAA36B8951D2BDD"/>
    <w:rsid w:val="001F6F44"/>
  </w:style>
  <w:style w:type="paragraph" w:customStyle="1" w:styleId="E53EF3E57A6A4954B1A2210E828EB013">
    <w:name w:val="E53EF3E57A6A4954B1A2210E828EB013"/>
    <w:rsid w:val="001F6F44"/>
  </w:style>
  <w:style w:type="paragraph" w:customStyle="1" w:styleId="438090117CB7449AA87B05FB2E3899E0">
    <w:name w:val="438090117CB7449AA87B05FB2E3899E0"/>
    <w:rsid w:val="001F6F44"/>
  </w:style>
  <w:style w:type="paragraph" w:customStyle="1" w:styleId="16274E22DC69471F88F2508CEE2AC653">
    <w:name w:val="16274E22DC69471F88F2508CEE2AC653"/>
    <w:rsid w:val="001F6F44"/>
  </w:style>
  <w:style w:type="paragraph" w:customStyle="1" w:styleId="B1F1F4A8C1E8457DA5550EF8ED1E24DA">
    <w:name w:val="B1F1F4A8C1E8457DA5550EF8ED1E24DA"/>
    <w:rsid w:val="00F40CA5"/>
  </w:style>
  <w:style w:type="paragraph" w:customStyle="1" w:styleId="166DC2B7379742559C54FDFE1D548599">
    <w:name w:val="166DC2B7379742559C54FDFE1D548599"/>
    <w:rsid w:val="00F40CA5"/>
  </w:style>
  <w:style w:type="paragraph" w:customStyle="1" w:styleId="5A10A7FFD28E45F2B5C6D530FEC5650E">
    <w:name w:val="5A10A7FFD28E45F2B5C6D530FEC5650E"/>
    <w:rsid w:val="00464BBE"/>
  </w:style>
  <w:style w:type="paragraph" w:customStyle="1" w:styleId="63E5ECA9C3894D9AB63051C56DBDE64D">
    <w:name w:val="63E5ECA9C3894D9AB63051C56DBDE64D"/>
    <w:rsid w:val="00464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BF12584-A874-42E1-95E8-E57B2C5E6BD7}">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FFE763123EFE4C9FAF3613FF6B4F96" ma:contentTypeVersion="11" ma:contentTypeDescription="Create a new document." ma:contentTypeScope="" ma:versionID="5a6f92922820c9720c54e83fcdd4ad05">
  <xsd:schema xmlns:xsd="http://www.w3.org/2001/XMLSchema" xmlns:xs="http://www.w3.org/2001/XMLSchema" xmlns:p="http://schemas.microsoft.com/office/2006/metadata/properties" xmlns:ns2="e979d79b-43a8-4436-9106-e927c844a7b1" xmlns:ns3="7c4e7156-5dfd-4ed5-a93f-0f61980c5bcc" targetNamespace="http://schemas.microsoft.com/office/2006/metadata/properties" ma:root="true" ma:fieldsID="7af3d6202ca9f82edbc13995a361cdb3" ns2:_="" ns3:_="">
    <xsd:import namespace="e979d79b-43a8-4436-9106-e927c844a7b1"/>
    <xsd:import namespace="7c4e7156-5dfd-4ed5-a93f-0f61980c5bc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79d79b-43a8-4436-9106-e927c844a7b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4e7156-5dfd-4ed5-a93f-0f61980c5bc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E2C98F-667A-45D1-B2E3-0EFDDEC2E4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79d79b-43a8-4436-9106-e927c844a7b1"/>
    <ds:schemaRef ds:uri="7c4e7156-5dfd-4ed5-a93f-0f61980c5b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B410A3-E51B-4BA9-B417-006980AAE2C6}">
  <ds:schemaRefs>
    <ds:schemaRef ds:uri="http://www.w3.org/XML/1998/namespace"/>
    <ds:schemaRef ds:uri="http://purl.org/dc/elements/1.1/"/>
    <ds:schemaRef ds:uri="http://schemas.microsoft.com/office/2006/metadata/properties"/>
    <ds:schemaRef ds:uri="7c4e7156-5dfd-4ed5-a93f-0f61980c5bcc"/>
    <ds:schemaRef ds:uri="e979d79b-43a8-4436-9106-e927c844a7b1"/>
    <ds:schemaRef ds:uri="http://schemas.microsoft.com/office/2006/documentManagement/types"/>
    <ds:schemaRef ds:uri="http://schemas.openxmlformats.org/package/2006/metadata/core-properties"/>
    <ds:schemaRef ds:uri="http://purl.org/dc/terms/"/>
    <ds:schemaRef ds:uri="http://schemas.microsoft.com/office/infopath/2007/PartnerControls"/>
    <ds:schemaRef ds:uri="http://purl.org/dc/dcmitype/"/>
  </ds:schemaRefs>
</ds:datastoreItem>
</file>

<file path=customXml/itemProps3.xml><?xml version="1.0" encoding="utf-8"?>
<ds:datastoreItem xmlns:ds="http://schemas.openxmlformats.org/officeDocument/2006/customXml" ds:itemID="{981107AD-1EF4-41C7-89AC-C499FB2CBCF0}">
  <ds:schemaRefs>
    <ds:schemaRef ds:uri="http://schemas.microsoft.com/sharepoint/v3/contenttype/forms"/>
  </ds:schemaRefs>
</ds:datastoreItem>
</file>

<file path=customXml/itemProps4.xml><?xml version="1.0" encoding="utf-8"?>
<ds:datastoreItem xmlns:ds="http://schemas.openxmlformats.org/officeDocument/2006/customXml" ds:itemID="{85ED72C8-0E6A-4072-9B11-2A7BDF590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1845</TotalTime>
  <Pages>25</Pages>
  <Words>6612</Words>
  <Characters>37695</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PPSWES 170 - Assessment Report</vt:lpstr>
    </vt:vector>
  </TitlesOfParts>
  <Manager>Garry Stoll</Manager>
  <Company>Murrumbidgee Council</Company>
  <LinksUpToDate>false</LinksUpToDate>
  <CharactersWithSpaces>44219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PPSWES 170 - Assessment Report</dc:title>
  <dc:subject>DA 47/2022 - Kerarbury Solar &amp; BEss</dc:subject>
  <dc:creator>Steven Parisotto</dc:creator>
  <cp:keywords>Solar farm, BESS</cp:keywords>
  <cp:lastModifiedBy>Steven Parisotto</cp:lastModifiedBy>
  <cp:revision>24</cp:revision>
  <cp:lastPrinted>2021-09-21T06:55:00Z</cp:lastPrinted>
  <dcterms:created xsi:type="dcterms:W3CDTF">2023-03-20T22:33:00Z</dcterms:created>
  <dcterms:modified xsi:type="dcterms:W3CDTF">2023-11-14T23:15:00Z</dcterms:modified>
  <cp:category>Regionally significant development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0x010100EBFFE763123EFE4C9FAF3613FF6B4F96</vt:lpwstr>
  </property>
  <property fmtid="{D5CDD505-2E9C-101B-9397-08002B2CF9AE}" pid="3" name="SynergySoftUID">
    <vt:lpwstr>K4A2DAA80</vt:lpwstr>
  </property>
</Properties>
</file>